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033E1" w14:textId="77777777" w:rsidR="0074696E" w:rsidRPr="004C6EEE" w:rsidRDefault="00257C94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1661F6B0" wp14:editId="474169C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08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532E02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1C5149AE" w14:textId="77777777" w:rsidTr="00EE33C8">
        <w:trPr>
          <w:trHeight w:val="1418"/>
        </w:trPr>
        <w:tc>
          <w:tcPr>
            <w:tcW w:w="7655" w:type="dxa"/>
            <w:vAlign w:val="bottom"/>
          </w:tcPr>
          <w:p w14:paraId="5D18D286" w14:textId="0B82D464" w:rsidR="00AD784C" w:rsidRPr="00161AA0" w:rsidRDefault="00EE33C8" w:rsidP="00EC20FF">
            <w:pPr>
              <w:pStyle w:val="Documenttitle"/>
            </w:pPr>
            <w:r>
              <w:t>Grant guidelines and application</w:t>
            </w:r>
          </w:p>
        </w:tc>
      </w:tr>
      <w:tr w:rsidR="000B2117" w14:paraId="718BD742" w14:textId="77777777" w:rsidTr="00EE33C8">
        <w:trPr>
          <w:trHeight w:val="1247"/>
        </w:trPr>
        <w:tc>
          <w:tcPr>
            <w:tcW w:w="7655" w:type="dxa"/>
          </w:tcPr>
          <w:p w14:paraId="75845A5F" w14:textId="3629925A" w:rsidR="000B2117" w:rsidRPr="00A1389F" w:rsidRDefault="00EE33C8" w:rsidP="00CF4148">
            <w:pPr>
              <w:pStyle w:val="Documentsubtitle"/>
            </w:pPr>
            <w:r w:rsidRPr="00EE33C8">
              <w:rPr>
                <w:i/>
                <w:iCs/>
              </w:rPr>
              <w:t xml:space="preserve">Emerging Stronger: </w:t>
            </w:r>
            <w:r>
              <w:t>Place-based volunteering initiatives and innovation projects</w:t>
            </w:r>
          </w:p>
        </w:tc>
      </w:tr>
    </w:tbl>
    <w:p w14:paraId="097E815D" w14:textId="77777777" w:rsidR="00AD784C" w:rsidRPr="00B57329" w:rsidRDefault="00AD784C" w:rsidP="002365B4">
      <w:pPr>
        <w:pStyle w:val="TOCheadingfactsheet"/>
      </w:pPr>
      <w:r w:rsidRPr="00B57329">
        <w:t>Contents</w:t>
      </w:r>
    </w:p>
    <w:p w14:paraId="1751D2B9" w14:textId="191C7B17" w:rsidR="007C204B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05167188" w:history="1">
        <w:r w:rsidR="007C204B" w:rsidRPr="00580A03">
          <w:rPr>
            <w:rStyle w:val="Hyperlink"/>
          </w:rPr>
          <w:t>Part A: Background and overview</w:t>
        </w:r>
        <w:r w:rsidR="007C204B">
          <w:rPr>
            <w:webHidden/>
          </w:rPr>
          <w:tab/>
        </w:r>
        <w:r w:rsidR="007C204B">
          <w:rPr>
            <w:webHidden/>
          </w:rPr>
          <w:fldChar w:fldCharType="begin"/>
        </w:r>
        <w:r w:rsidR="007C204B">
          <w:rPr>
            <w:webHidden/>
          </w:rPr>
          <w:instrText xml:space="preserve"> PAGEREF _Toc105167188 \h </w:instrText>
        </w:r>
        <w:r w:rsidR="007C204B">
          <w:rPr>
            <w:webHidden/>
          </w:rPr>
        </w:r>
        <w:r w:rsidR="007C204B">
          <w:rPr>
            <w:webHidden/>
          </w:rPr>
          <w:fldChar w:fldCharType="separate"/>
        </w:r>
        <w:r w:rsidR="007C204B">
          <w:rPr>
            <w:webHidden/>
          </w:rPr>
          <w:t>2</w:t>
        </w:r>
        <w:r w:rsidR="007C204B">
          <w:rPr>
            <w:webHidden/>
          </w:rPr>
          <w:fldChar w:fldCharType="end"/>
        </w:r>
      </w:hyperlink>
    </w:p>
    <w:p w14:paraId="390DC585" w14:textId="76DDC521" w:rsidR="007C204B" w:rsidRDefault="007C204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5167189" w:history="1">
        <w:r w:rsidRPr="00580A03">
          <w:rPr>
            <w:rStyle w:val="Hyperlink"/>
          </w:rPr>
          <w:t>Key dates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_Toc105167189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05F4FA3" w14:textId="75D80E34" w:rsidR="007C204B" w:rsidRDefault="007C204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5167190" w:history="1">
        <w:r w:rsidRPr="00580A03">
          <w:rPr>
            <w:rStyle w:val="Hyperlink"/>
          </w:rPr>
          <w:t>Policy context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_Toc105167190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37F15A1" w14:textId="42DA8869" w:rsidR="007C204B" w:rsidRDefault="007C204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5167191" w:history="1">
        <w:r w:rsidRPr="00580A03">
          <w:rPr>
            <w:rStyle w:val="Hyperlink"/>
          </w:rPr>
          <w:t>Objectives and scope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_Toc105167191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D6D8D2A" w14:textId="56ED51BD" w:rsidR="007C204B" w:rsidRDefault="007C204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5167192" w:history="1">
        <w:r w:rsidRPr="00580A03">
          <w:rPr>
            <w:rStyle w:val="Hyperlink"/>
          </w:rPr>
          <w:t>Partnering requirements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_Toc105167192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ECD6FA1" w14:textId="718D7EEF" w:rsidR="007C204B" w:rsidRDefault="007C204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5167193" w:history="1">
        <w:r w:rsidRPr="00580A03">
          <w:rPr>
            <w:rStyle w:val="Hyperlink"/>
          </w:rPr>
          <w:t>Evaluation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_Toc105167193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A405891" w14:textId="66390DE0" w:rsidR="007C204B" w:rsidRDefault="007C204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5167194" w:history="1">
        <w:r w:rsidRPr="00580A03">
          <w:rPr>
            <w:rStyle w:val="Hyperlink"/>
          </w:rPr>
          <w:t>Funding and costs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_Toc105167194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1928DDC" w14:textId="42E867D0" w:rsidR="007C204B" w:rsidRDefault="007C204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5167195" w:history="1">
        <w:r w:rsidRPr="00580A03">
          <w:rPr>
            <w:rStyle w:val="Hyperlink"/>
          </w:rPr>
          <w:t>How to apply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_Toc105167195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E59334D" w14:textId="19EB4ABD" w:rsidR="007C204B" w:rsidRDefault="007C204B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5167196" w:history="1">
        <w:r w:rsidRPr="00580A03">
          <w:rPr>
            <w:rStyle w:val="Hyperlink"/>
          </w:rPr>
          <w:t>Part B: Evaluation and conditions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_Toc105167196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F11C68B" w14:textId="272EE585" w:rsidR="007C204B" w:rsidRDefault="007C204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5167197" w:history="1">
        <w:r w:rsidRPr="00580A03">
          <w:rPr>
            <w:rStyle w:val="Hyperlink"/>
          </w:rPr>
          <w:t>Conditions of funding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_Toc105167197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7FABDD4" w14:textId="2DB113EC" w:rsidR="007C204B" w:rsidRDefault="007C204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5167198" w:history="1">
        <w:r w:rsidRPr="00580A03">
          <w:rPr>
            <w:rStyle w:val="Hyperlink"/>
          </w:rPr>
          <w:t>General conditions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_Toc105167198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951471A" w14:textId="6E29B775" w:rsidR="007C204B" w:rsidRDefault="007C204B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5167199" w:history="1">
        <w:r w:rsidRPr="00580A03">
          <w:rPr>
            <w:rStyle w:val="Hyperlink"/>
          </w:rPr>
          <w:t>Evaluation of submissions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_Toc105167199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6B487CC" w14:textId="3E21AF86" w:rsidR="007173CA" w:rsidRDefault="00AD784C" w:rsidP="00D079AA">
      <w:pPr>
        <w:pStyle w:val="Body"/>
      </w:pPr>
      <w:r>
        <w:fldChar w:fldCharType="end"/>
      </w:r>
    </w:p>
    <w:p w14:paraId="66CA7C0B" w14:textId="77777777" w:rsidR="00580394" w:rsidRPr="00B519CD" w:rsidRDefault="00580394" w:rsidP="007173CA">
      <w:pPr>
        <w:pStyle w:val="Body"/>
        <w:sectPr w:rsidR="00580394" w:rsidRPr="00B519CD" w:rsidSect="00B04489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59E08C50" w14:textId="77777777" w:rsidR="00EE33C8" w:rsidRDefault="00EE33C8" w:rsidP="00EE33C8">
      <w:pPr>
        <w:pStyle w:val="Body"/>
      </w:pPr>
    </w:p>
    <w:p w14:paraId="78AEB342" w14:textId="18EA25DC" w:rsidR="007467BF" w:rsidRDefault="007467BF" w:rsidP="007467BF">
      <w:pPr>
        <w:pStyle w:val="Body"/>
      </w:pPr>
    </w:p>
    <w:p w14:paraId="69BB2610" w14:textId="6E8AE3BF" w:rsidR="00E84FCD" w:rsidRDefault="00E84FCD" w:rsidP="007467BF">
      <w:pPr>
        <w:pStyle w:val="Body"/>
      </w:pPr>
    </w:p>
    <w:p w14:paraId="61500E92" w14:textId="574BDE5D" w:rsidR="00E84FCD" w:rsidRDefault="00E84FCD" w:rsidP="007467BF">
      <w:pPr>
        <w:pStyle w:val="Body"/>
      </w:pPr>
    </w:p>
    <w:p w14:paraId="149E8222" w14:textId="1FF31EDB" w:rsidR="00E84FCD" w:rsidRDefault="00E84FCD" w:rsidP="007467BF">
      <w:pPr>
        <w:pStyle w:val="Body"/>
      </w:pPr>
    </w:p>
    <w:p w14:paraId="4CF37C7E" w14:textId="33FBCBCF" w:rsidR="00E84FCD" w:rsidRDefault="00E84FCD" w:rsidP="007467BF">
      <w:pPr>
        <w:pStyle w:val="Body"/>
      </w:pPr>
    </w:p>
    <w:p w14:paraId="5DC69C77" w14:textId="276D5A06" w:rsidR="00E84FCD" w:rsidRDefault="00E84FCD" w:rsidP="007467BF">
      <w:pPr>
        <w:pStyle w:val="Body"/>
      </w:pPr>
    </w:p>
    <w:p w14:paraId="441FB01D" w14:textId="77777777" w:rsidR="00E84FCD" w:rsidRDefault="00E84FCD" w:rsidP="007467BF">
      <w:pPr>
        <w:pStyle w:val="Body"/>
      </w:pPr>
    </w:p>
    <w:p w14:paraId="23292F01" w14:textId="77777777" w:rsidR="007467BF" w:rsidRDefault="007467BF" w:rsidP="007467BF">
      <w:pPr>
        <w:pStyle w:val="Body"/>
      </w:pPr>
    </w:p>
    <w:p w14:paraId="6AEE8796" w14:textId="77777777" w:rsidR="007467BF" w:rsidRPr="00F32368" w:rsidRDefault="007467BF" w:rsidP="007467BF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7467BF" w14:paraId="3AA61159" w14:textId="77777777" w:rsidTr="00B13A8D">
        <w:tc>
          <w:tcPr>
            <w:tcW w:w="10194" w:type="dxa"/>
          </w:tcPr>
          <w:p w14:paraId="611FD9F2" w14:textId="132E2FDE" w:rsidR="007467BF" w:rsidRPr="0055119B" w:rsidRDefault="007467BF" w:rsidP="00B13A8D">
            <w:pPr>
              <w:pStyle w:val="Accessibilitypara"/>
            </w:pPr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9" w:history="1">
              <w:r w:rsidRPr="00045129">
                <w:rPr>
                  <w:rStyle w:val="Hyperlink"/>
                </w:rPr>
                <w:t xml:space="preserve">email </w:t>
              </w:r>
              <w:r>
                <w:rPr>
                  <w:rStyle w:val="Hyperlink"/>
                </w:rPr>
                <w:t xml:space="preserve">the </w:t>
              </w:r>
              <w:r w:rsidRPr="00045129">
                <w:rPr>
                  <w:rStyle w:val="Hyperlink"/>
                </w:rPr>
                <w:t>Volunteer Strategy project team</w:t>
              </w:r>
            </w:hyperlink>
            <w:r w:rsidRPr="0055119B">
              <w:rPr>
                <w:color w:val="004C97"/>
              </w:rPr>
              <w:t xml:space="preserve"> </w:t>
            </w:r>
            <w:r w:rsidRPr="0055119B">
              <w:t>&lt;</w:t>
            </w:r>
            <w:r w:rsidRPr="00045129">
              <w:t>volunteer.strategy@dffh.vic.gov.au</w:t>
            </w:r>
            <w:r w:rsidRPr="0055119B">
              <w:t>&gt;.</w:t>
            </w:r>
          </w:p>
          <w:p w14:paraId="1DF8F334" w14:textId="77777777" w:rsidR="007467BF" w:rsidRPr="0055119B" w:rsidRDefault="007467BF" w:rsidP="00B13A8D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7296E702" w14:textId="77777777" w:rsidR="007467BF" w:rsidRPr="0055119B" w:rsidRDefault="007467BF" w:rsidP="00B13A8D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 xml:space="preserve">Families, Fairness and </w:t>
            </w:r>
            <w:r w:rsidRPr="00CA6CAE">
              <w:t>Housing, June 2022.</w:t>
            </w:r>
          </w:p>
          <w:p w14:paraId="1E8DA2AA" w14:textId="57BA5646" w:rsidR="007467BF" w:rsidRDefault="007467BF" w:rsidP="00B13A8D">
            <w:pPr>
              <w:pStyle w:val="Imprint"/>
            </w:pPr>
            <w:bookmarkStart w:id="0" w:name="_Hlk62746129"/>
            <w:r w:rsidRPr="0055119B">
              <w:t xml:space="preserve">Available at </w:t>
            </w:r>
            <w:hyperlink r:id="rId20" w:history="1">
              <w:r w:rsidR="007C204B" w:rsidRPr="00492D24">
                <w:rPr>
                  <w:rStyle w:val="Hyperlink"/>
                </w:rPr>
                <w:t>www.volunteer.vic.gov.au/grants</w:t>
              </w:r>
            </w:hyperlink>
            <w:r w:rsidR="00E84FCD">
              <w:t xml:space="preserve"> </w:t>
            </w:r>
            <w:r w:rsidRPr="0055119B">
              <w:t>&lt;</w:t>
            </w:r>
            <w:r w:rsidR="00E84FCD" w:rsidRPr="00E84FCD">
              <w:t>www.volunteer.vic.gov.au/grants</w:t>
            </w:r>
            <w:r w:rsidRPr="0055119B">
              <w:t>&gt;</w:t>
            </w:r>
            <w:bookmarkEnd w:id="0"/>
          </w:p>
        </w:tc>
      </w:tr>
    </w:tbl>
    <w:p w14:paraId="0A2480DB" w14:textId="1047C05E" w:rsidR="001A202A" w:rsidRPr="001A202A" w:rsidRDefault="00661389" w:rsidP="001A202A">
      <w:pPr>
        <w:pStyle w:val="Heading1"/>
      </w:pPr>
      <w:bookmarkStart w:id="1" w:name="_Toc105167188"/>
      <w:r>
        <w:lastRenderedPageBreak/>
        <w:t xml:space="preserve">Part A: </w:t>
      </w:r>
      <w:r w:rsidR="00EE33C8">
        <w:t>Background and overview</w:t>
      </w:r>
      <w:bookmarkEnd w:id="1"/>
    </w:p>
    <w:p w14:paraId="055E5154" w14:textId="77777777" w:rsidR="00E61B51" w:rsidRDefault="0060183D" w:rsidP="0060183D">
      <w:pPr>
        <w:pStyle w:val="Body"/>
      </w:pPr>
      <w:r>
        <w:t xml:space="preserve">This document has been prepared to assist organisations in </w:t>
      </w:r>
      <w:r w:rsidR="00661389">
        <w:t>applying</w:t>
      </w:r>
      <w:r>
        <w:t xml:space="preserve"> for the non-recurrent Emerging Stronger grants program.</w:t>
      </w:r>
    </w:p>
    <w:p w14:paraId="5F7F58E1" w14:textId="760E0C48" w:rsidR="0060183D" w:rsidRDefault="0060183D" w:rsidP="0060183D">
      <w:pPr>
        <w:pStyle w:val="Body"/>
      </w:pPr>
      <w:r>
        <w:t xml:space="preserve">The Department of Families, Fairness and Housing is seeking </w:t>
      </w:r>
      <w:r w:rsidR="000F5208">
        <w:t xml:space="preserve">applications from </w:t>
      </w:r>
      <w:r w:rsidR="00046A22" w:rsidRPr="00046A22">
        <w:t xml:space="preserve">local </w:t>
      </w:r>
      <w:r w:rsidR="00E61B51">
        <w:t>community organisations with strong</w:t>
      </w:r>
      <w:r w:rsidR="00046A22" w:rsidRPr="00046A22">
        <w:t xml:space="preserve"> partnerships</w:t>
      </w:r>
      <w:r w:rsidR="00046A22">
        <w:t xml:space="preserve"> </w:t>
      </w:r>
      <w:r w:rsidR="00CA456A">
        <w:t xml:space="preserve">to </w:t>
      </w:r>
      <w:r w:rsidR="00C805D6">
        <w:t xml:space="preserve">help rebuild volunteering </w:t>
      </w:r>
      <w:r w:rsidR="002242E7">
        <w:t>in local communities</w:t>
      </w:r>
      <w:r w:rsidR="007571FD">
        <w:t>.</w:t>
      </w:r>
    </w:p>
    <w:p w14:paraId="5378BE9A" w14:textId="77777777" w:rsidR="00CD6E69" w:rsidRDefault="00CD6E69" w:rsidP="00CD6E69">
      <w:pPr>
        <w:pStyle w:val="Heading2"/>
      </w:pPr>
      <w:bookmarkStart w:id="2" w:name="_Toc105167189"/>
      <w:r>
        <w:t>Key dates</w:t>
      </w:r>
      <w:bookmarkEnd w:id="2"/>
    </w:p>
    <w:tbl>
      <w:tblPr>
        <w:tblStyle w:val="TableGrid"/>
        <w:tblW w:w="10201" w:type="dxa"/>
        <w:tblLook w:val="06A0" w:firstRow="1" w:lastRow="0" w:firstColumn="1" w:lastColumn="0" w:noHBand="1" w:noVBand="1"/>
      </w:tblPr>
      <w:tblGrid>
        <w:gridCol w:w="5524"/>
        <w:gridCol w:w="4677"/>
      </w:tblGrid>
      <w:tr w:rsidR="00CD6E69" w14:paraId="19534245" w14:textId="77777777" w:rsidTr="766B327F">
        <w:tc>
          <w:tcPr>
            <w:tcW w:w="5524" w:type="dxa"/>
            <w:shd w:val="clear" w:color="auto" w:fill="F2F2F2" w:themeFill="background1" w:themeFillShade="F2"/>
          </w:tcPr>
          <w:p w14:paraId="5A34EFF6" w14:textId="77777777" w:rsidR="00CD6E69" w:rsidRPr="00CB3285" w:rsidRDefault="00CD6E69" w:rsidP="00B13A8D">
            <w:pPr>
              <w:pStyle w:val="Tablecolhead"/>
            </w:pPr>
            <w:r>
              <w:t>Grant applications open</w:t>
            </w:r>
          </w:p>
        </w:tc>
        <w:tc>
          <w:tcPr>
            <w:tcW w:w="4677" w:type="dxa"/>
          </w:tcPr>
          <w:p w14:paraId="3BE69E4A" w14:textId="7C77E449" w:rsidR="00CD6E69" w:rsidRPr="002E1A5E" w:rsidRDefault="00CA6CAE" w:rsidP="766B327F">
            <w:pPr>
              <w:pStyle w:val="Tabletext"/>
              <w:spacing w:line="259" w:lineRule="auto"/>
              <w:rPr>
                <w:highlight w:val="yellow"/>
              </w:rPr>
            </w:pPr>
            <w:r w:rsidRPr="00CA6CAE">
              <w:t>Monday 6 June 2022</w:t>
            </w:r>
          </w:p>
        </w:tc>
      </w:tr>
      <w:tr w:rsidR="00CD6E69" w14:paraId="12A7EDDC" w14:textId="77777777" w:rsidTr="766B327F">
        <w:tc>
          <w:tcPr>
            <w:tcW w:w="5524" w:type="dxa"/>
            <w:shd w:val="clear" w:color="auto" w:fill="F2F2F2" w:themeFill="background1" w:themeFillShade="F2"/>
          </w:tcPr>
          <w:p w14:paraId="2A220C30" w14:textId="77777777" w:rsidR="00CD6E69" w:rsidRDefault="00CD6E69" w:rsidP="00B13A8D">
            <w:pPr>
              <w:pStyle w:val="Tablecolhead"/>
            </w:pPr>
            <w:r>
              <w:t>Closing date for requests for further information</w:t>
            </w:r>
          </w:p>
        </w:tc>
        <w:tc>
          <w:tcPr>
            <w:tcW w:w="4677" w:type="dxa"/>
          </w:tcPr>
          <w:p w14:paraId="773A4CF9" w14:textId="6B11BA39" w:rsidR="00CD6E69" w:rsidRPr="002E1A5E" w:rsidRDefault="00333061" w:rsidP="00B13A8D">
            <w:pPr>
              <w:pStyle w:val="Tabletext"/>
            </w:pPr>
            <w:r w:rsidRPr="002E1A5E">
              <w:t>9</w:t>
            </w:r>
            <w:r w:rsidR="00CD6E69" w:rsidRPr="002E1A5E">
              <w:t>:00</w:t>
            </w:r>
            <w:r w:rsidRPr="002E1A5E">
              <w:t>a</w:t>
            </w:r>
            <w:r w:rsidR="00CD6E69" w:rsidRPr="002E1A5E">
              <w:t xml:space="preserve">m, </w:t>
            </w:r>
            <w:r w:rsidRPr="002E1A5E">
              <w:t>Monday 4</w:t>
            </w:r>
            <w:r w:rsidR="00CD6E69" w:rsidRPr="002E1A5E">
              <w:t xml:space="preserve"> July 2022</w:t>
            </w:r>
          </w:p>
        </w:tc>
      </w:tr>
      <w:tr w:rsidR="00CD6E69" w:rsidRPr="002365B4" w14:paraId="02AF500A" w14:textId="77777777" w:rsidTr="766B327F">
        <w:trPr>
          <w:trHeight w:val="77"/>
        </w:trPr>
        <w:tc>
          <w:tcPr>
            <w:tcW w:w="5524" w:type="dxa"/>
            <w:shd w:val="clear" w:color="auto" w:fill="F2F2F2" w:themeFill="background1" w:themeFillShade="F2"/>
          </w:tcPr>
          <w:p w14:paraId="4F5CDF12" w14:textId="77777777" w:rsidR="00CD6E69" w:rsidRPr="002365B4" w:rsidRDefault="00CD6E69" w:rsidP="00B13A8D">
            <w:pPr>
              <w:pStyle w:val="Tablecolhead"/>
            </w:pPr>
            <w:r>
              <w:t>Closing date and time for submissions</w:t>
            </w:r>
          </w:p>
        </w:tc>
        <w:tc>
          <w:tcPr>
            <w:tcW w:w="4677" w:type="dxa"/>
          </w:tcPr>
          <w:p w14:paraId="38E6A0B0" w14:textId="5C66A91B" w:rsidR="00CD6E69" w:rsidRPr="002E1A5E" w:rsidRDefault="00403097" w:rsidP="00B13A8D">
            <w:pPr>
              <w:pStyle w:val="Tabletext"/>
            </w:pPr>
            <w:r w:rsidRPr="002E1A5E">
              <w:t>9</w:t>
            </w:r>
            <w:r w:rsidR="00CD6E69" w:rsidRPr="002E1A5E">
              <w:t>:00</w:t>
            </w:r>
            <w:r w:rsidRPr="002E1A5E">
              <w:t>a</w:t>
            </w:r>
            <w:r w:rsidR="00CD6E69" w:rsidRPr="002E1A5E">
              <w:t xml:space="preserve">m, </w:t>
            </w:r>
            <w:r w:rsidRPr="002E1A5E">
              <w:t>Monday 18</w:t>
            </w:r>
            <w:r w:rsidR="00CD6E69" w:rsidRPr="002E1A5E">
              <w:t xml:space="preserve"> July 2022</w:t>
            </w:r>
          </w:p>
        </w:tc>
      </w:tr>
      <w:tr w:rsidR="00CD6E69" w:rsidRPr="002365B4" w14:paraId="0801D122" w14:textId="77777777" w:rsidTr="766B327F">
        <w:trPr>
          <w:trHeight w:val="77"/>
        </w:trPr>
        <w:tc>
          <w:tcPr>
            <w:tcW w:w="5524" w:type="dxa"/>
            <w:shd w:val="clear" w:color="auto" w:fill="F2F2F2" w:themeFill="background1" w:themeFillShade="F2"/>
          </w:tcPr>
          <w:p w14:paraId="1A9E49C8" w14:textId="77777777" w:rsidR="00CD6E69" w:rsidRPr="002365B4" w:rsidRDefault="00CD6E69" w:rsidP="00B13A8D">
            <w:pPr>
              <w:pStyle w:val="Tablecolhead"/>
            </w:pPr>
            <w:r>
              <w:t>All organisations to be advised of outcome</w:t>
            </w:r>
          </w:p>
        </w:tc>
        <w:tc>
          <w:tcPr>
            <w:tcW w:w="4677" w:type="dxa"/>
          </w:tcPr>
          <w:p w14:paraId="45812F56" w14:textId="77777777" w:rsidR="00CD6E69" w:rsidRPr="002E1A5E" w:rsidRDefault="00CD6E69" w:rsidP="00B13A8D">
            <w:pPr>
              <w:pStyle w:val="Tabletext"/>
            </w:pPr>
            <w:r w:rsidRPr="002E1A5E">
              <w:t>From 8 August 2022</w:t>
            </w:r>
          </w:p>
        </w:tc>
      </w:tr>
      <w:tr w:rsidR="00CD6E69" w:rsidRPr="002365B4" w14:paraId="144216DA" w14:textId="77777777" w:rsidTr="766B327F">
        <w:trPr>
          <w:trHeight w:val="77"/>
        </w:trPr>
        <w:tc>
          <w:tcPr>
            <w:tcW w:w="5524" w:type="dxa"/>
            <w:shd w:val="clear" w:color="auto" w:fill="F2F2F2" w:themeFill="background1" w:themeFillShade="F2"/>
          </w:tcPr>
          <w:p w14:paraId="48C0C57D" w14:textId="77777777" w:rsidR="00CD6E69" w:rsidRPr="002365B4" w:rsidRDefault="00CD6E69" w:rsidP="00B13A8D">
            <w:pPr>
              <w:pStyle w:val="Tablecolhead"/>
            </w:pPr>
            <w:r>
              <w:t>Project delivery</w:t>
            </w:r>
          </w:p>
        </w:tc>
        <w:tc>
          <w:tcPr>
            <w:tcW w:w="4677" w:type="dxa"/>
          </w:tcPr>
          <w:p w14:paraId="266538D5" w14:textId="77777777" w:rsidR="00CD6E69" w:rsidRPr="002365B4" w:rsidRDefault="00CD6E69" w:rsidP="00B13A8D">
            <w:pPr>
              <w:pStyle w:val="Tabletext"/>
            </w:pPr>
            <w:r>
              <w:t>August 2022 – February 2023</w:t>
            </w:r>
          </w:p>
        </w:tc>
      </w:tr>
      <w:tr w:rsidR="00CD6E69" w:rsidRPr="002365B4" w14:paraId="7F1CEC75" w14:textId="77777777" w:rsidTr="766B327F">
        <w:trPr>
          <w:trHeight w:val="77"/>
        </w:trPr>
        <w:tc>
          <w:tcPr>
            <w:tcW w:w="5524" w:type="dxa"/>
            <w:shd w:val="clear" w:color="auto" w:fill="F2F2F2" w:themeFill="background1" w:themeFillShade="F2"/>
          </w:tcPr>
          <w:p w14:paraId="46736A02" w14:textId="77777777" w:rsidR="00CD6E69" w:rsidRDefault="00CD6E69" w:rsidP="00B13A8D">
            <w:pPr>
              <w:pStyle w:val="Tablecolhead"/>
            </w:pPr>
            <w:r>
              <w:t>Progress report</w:t>
            </w:r>
          </w:p>
        </w:tc>
        <w:tc>
          <w:tcPr>
            <w:tcW w:w="4677" w:type="dxa"/>
          </w:tcPr>
          <w:p w14:paraId="54B6AD23" w14:textId="77777777" w:rsidR="00CD6E69" w:rsidRDefault="00CD6E69" w:rsidP="00B13A8D">
            <w:pPr>
              <w:pStyle w:val="Tabletext"/>
            </w:pPr>
            <w:r>
              <w:t>December 2022</w:t>
            </w:r>
          </w:p>
        </w:tc>
      </w:tr>
      <w:tr w:rsidR="00CD6E69" w:rsidRPr="002365B4" w14:paraId="4E3F5554" w14:textId="77777777" w:rsidTr="766B327F">
        <w:trPr>
          <w:trHeight w:val="77"/>
        </w:trPr>
        <w:tc>
          <w:tcPr>
            <w:tcW w:w="5524" w:type="dxa"/>
            <w:shd w:val="clear" w:color="auto" w:fill="F2F2F2" w:themeFill="background1" w:themeFillShade="F2"/>
          </w:tcPr>
          <w:p w14:paraId="13A82F0E" w14:textId="77777777" w:rsidR="00CD6E69" w:rsidRPr="002365B4" w:rsidRDefault="00CD6E69" w:rsidP="00B13A8D">
            <w:pPr>
              <w:pStyle w:val="Tablecolhead"/>
            </w:pPr>
            <w:r>
              <w:t>Final report and evaluation</w:t>
            </w:r>
          </w:p>
        </w:tc>
        <w:tc>
          <w:tcPr>
            <w:tcW w:w="4677" w:type="dxa"/>
          </w:tcPr>
          <w:p w14:paraId="3621EAF4" w14:textId="77777777" w:rsidR="00CD6E69" w:rsidRPr="002365B4" w:rsidRDefault="00CD6E69" w:rsidP="00B13A8D">
            <w:pPr>
              <w:pStyle w:val="Tabletext"/>
            </w:pPr>
            <w:r>
              <w:t>April 2023</w:t>
            </w:r>
          </w:p>
        </w:tc>
      </w:tr>
    </w:tbl>
    <w:p w14:paraId="4A85D191" w14:textId="35EDE830" w:rsidR="008420C2" w:rsidRDefault="008420C2" w:rsidP="00810677">
      <w:pPr>
        <w:pStyle w:val="Heading2"/>
      </w:pPr>
      <w:bookmarkStart w:id="3" w:name="_Toc105167190"/>
      <w:r>
        <w:t>Policy context</w:t>
      </w:r>
      <w:bookmarkEnd w:id="3"/>
    </w:p>
    <w:p w14:paraId="26AE4B07" w14:textId="48983458" w:rsidR="003E321E" w:rsidRDefault="00CD6E69" w:rsidP="006855AC">
      <w:pPr>
        <w:pStyle w:val="Body"/>
      </w:pPr>
      <w:r>
        <w:t xml:space="preserve">Victoria’s new Volunteer </w:t>
      </w:r>
      <w:r w:rsidR="00F876A7">
        <w:t>Strategy provides a five-year plan to revitalise, reimagine and strengthen volunteering in Victoria</w:t>
      </w:r>
      <w:r w:rsidR="006855AC">
        <w:t xml:space="preserve">, </w:t>
      </w:r>
      <w:r w:rsidR="006D1C02">
        <w:t xml:space="preserve">including to </w:t>
      </w:r>
      <w:r w:rsidR="00F876A7">
        <w:t>promote, build, support and celebrate all forms of volunteering.</w:t>
      </w:r>
      <w:r w:rsidR="00177A53">
        <w:t xml:space="preserve"> </w:t>
      </w:r>
      <w:r w:rsidR="00F876A7">
        <w:t>It also focuses on opportunities for volunteering to be more inclusive, accessible, flexible, safe and enjoyable, so more Victorians can get involved, and stay connected.</w:t>
      </w:r>
    </w:p>
    <w:p w14:paraId="06928830" w14:textId="2D108ADA" w:rsidR="00177A53" w:rsidRDefault="00A30601" w:rsidP="00480AE2">
      <w:pPr>
        <w:pStyle w:val="Body"/>
      </w:pPr>
      <w:r>
        <w:t xml:space="preserve">The Strategy was developed in the context of </w:t>
      </w:r>
      <w:r w:rsidR="00827D55">
        <w:t xml:space="preserve">the coronavirus (COVID-19) pandemic and </w:t>
      </w:r>
      <w:r>
        <w:t>significant d</w:t>
      </w:r>
      <w:r w:rsidR="00A4724C">
        <w:t>eclines in volunteering participation</w:t>
      </w:r>
      <w:r w:rsidR="00827D55">
        <w:t xml:space="preserve">. </w:t>
      </w:r>
      <w:r w:rsidR="00480AE2">
        <w:t>Volunteering is yet to return to pre-pandemic levels, and critical shortages continue in many sectors</w:t>
      </w:r>
      <w:r w:rsidR="009D18A8">
        <w:t>.</w:t>
      </w:r>
    </w:p>
    <w:p w14:paraId="060DB444" w14:textId="3C3EE872" w:rsidR="00BF64DF" w:rsidRDefault="00303284" w:rsidP="00F876A7">
      <w:pPr>
        <w:pStyle w:val="Body"/>
      </w:pPr>
      <w:r>
        <w:t>A key priority in implementing the Strategy is</w:t>
      </w:r>
      <w:r w:rsidR="00BF64DF" w:rsidRPr="00BF64DF">
        <w:t xml:space="preserve"> to encourage people who have previously volunteered to return, while growing and diversifying the pool of Victorian volunteers. The Strategy also provides a roadmap of practical improvements to strengthen volunteering into the future.</w:t>
      </w:r>
    </w:p>
    <w:p w14:paraId="0CE2091B" w14:textId="126B6135" w:rsidR="00687C01" w:rsidRDefault="00687C01" w:rsidP="0029224A">
      <w:pPr>
        <w:pStyle w:val="Heading2"/>
      </w:pPr>
      <w:bookmarkStart w:id="4" w:name="_Toc105167191"/>
      <w:r>
        <w:t>Objectives and scope</w:t>
      </w:r>
      <w:bookmarkEnd w:id="4"/>
    </w:p>
    <w:p w14:paraId="21F4CE12" w14:textId="6A523EEB" w:rsidR="0029224A" w:rsidRDefault="00CC5B64" w:rsidP="0029224A">
      <w:pPr>
        <w:pStyle w:val="Body"/>
      </w:pPr>
      <w:r>
        <w:t xml:space="preserve">The </w:t>
      </w:r>
      <w:r w:rsidR="00613F82">
        <w:t xml:space="preserve">$1 million Emerging Stronger grants </w:t>
      </w:r>
      <w:r>
        <w:t xml:space="preserve">program </w:t>
      </w:r>
      <w:r w:rsidR="00613F82">
        <w:t>will support place-based initiatives and innovation projects to re-engage volunteers, broaden the volunteer base, and strengthen volunteering in local communities.</w:t>
      </w:r>
      <w:r w:rsidR="00BC0644">
        <w:t xml:space="preserve"> </w:t>
      </w:r>
    </w:p>
    <w:p w14:paraId="6F8404E3" w14:textId="77777777" w:rsidR="004F13BA" w:rsidRDefault="004F13BA" w:rsidP="004F13BA">
      <w:pPr>
        <w:pStyle w:val="Body"/>
      </w:pPr>
      <w:r>
        <w:t>The grant program is part of a $1.3 million investment, that also includes:</w:t>
      </w:r>
    </w:p>
    <w:p w14:paraId="36BC76F2" w14:textId="77777777" w:rsidR="004F13BA" w:rsidRPr="00893988" w:rsidRDefault="004F13BA" w:rsidP="004F13BA">
      <w:pPr>
        <w:pStyle w:val="Bullet1"/>
      </w:pPr>
      <w:r>
        <w:t>A</w:t>
      </w:r>
      <w:r w:rsidRPr="00893988">
        <w:t xml:space="preserve"> communications campaign to inspire Victorians to reconnect with their community through volunteering.</w:t>
      </w:r>
    </w:p>
    <w:p w14:paraId="772BECC4" w14:textId="77777777" w:rsidR="004F13BA" w:rsidRPr="00893988" w:rsidRDefault="004F13BA" w:rsidP="004F13BA">
      <w:pPr>
        <w:pStyle w:val="Bullet1"/>
      </w:pPr>
      <w:r>
        <w:t>A</w:t>
      </w:r>
      <w:r w:rsidRPr="00893988">
        <w:t xml:space="preserve"> training and mentoring program and help organisations to reimagine and transform volunteering opportunities to meet modern volunteer expectations.</w:t>
      </w:r>
    </w:p>
    <w:p w14:paraId="282A9331" w14:textId="31CB3062" w:rsidR="00926852" w:rsidRDefault="00C15F1B" w:rsidP="00926852">
      <w:pPr>
        <w:pStyle w:val="Body"/>
      </w:pPr>
      <w:r>
        <w:t>T</w:t>
      </w:r>
      <w:r w:rsidR="00926852">
        <w:t xml:space="preserve">he program will fund </w:t>
      </w:r>
      <w:r w:rsidR="00B34337">
        <w:t xml:space="preserve">grants </w:t>
      </w:r>
      <w:r w:rsidR="00926852">
        <w:t xml:space="preserve">of up to $80,000 to enable delivery of initiatives across rural </w:t>
      </w:r>
      <w:r w:rsidR="000F4AA0">
        <w:t>and</w:t>
      </w:r>
      <w:r w:rsidR="00926852">
        <w:t xml:space="preserve"> regional Victoria and metropolitan Melbourne, and </w:t>
      </w:r>
      <w:r w:rsidR="000F4AA0">
        <w:t xml:space="preserve">support critical community needs via </w:t>
      </w:r>
      <w:r w:rsidR="00926852">
        <w:t>a broad range of approaches.</w:t>
      </w:r>
    </w:p>
    <w:p w14:paraId="6283BE0C" w14:textId="2BEEC64E" w:rsidR="00687C01" w:rsidRDefault="00BA5828" w:rsidP="0029224A">
      <w:pPr>
        <w:pStyle w:val="Heading3"/>
      </w:pPr>
      <w:r>
        <w:lastRenderedPageBreak/>
        <w:t>Objectives</w:t>
      </w:r>
    </w:p>
    <w:p w14:paraId="173CA24E" w14:textId="437CA6D5" w:rsidR="00C83339" w:rsidRDefault="00C83339" w:rsidP="00C83339">
      <w:pPr>
        <w:pStyle w:val="Body"/>
      </w:pPr>
      <w:r>
        <w:t xml:space="preserve">The Department of Families, Fairness and Housing is seeking project proposals across </w:t>
      </w:r>
      <w:r w:rsidR="00953698">
        <w:t>three</w:t>
      </w:r>
      <w:r>
        <w:t xml:space="preserve"> objectives. </w:t>
      </w:r>
      <w:r w:rsidR="004B3522">
        <w:t>Organisations</w:t>
      </w:r>
      <w:r>
        <w:t xml:space="preserve"> may seek funding under one or all of the objectives</w:t>
      </w:r>
      <w:r w:rsidR="00953698">
        <w:t>:</w:t>
      </w:r>
    </w:p>
    <w:p w14:paraId="5216EC33" w14:textId="77777777" w:rsidR="00AE35AD" w:rsidRDefault="00136F86" w:rsidP="00953698">
      <w:pPr>
        <w:pStyle w:val="Bullet1"/>
      </w:pPr>
      <w:r>
        <w:t>Re-engag</w:t>
      </w:r>
      <w:r w:rsidR="00B54464">
        <w:t>ing</w:t>
      </w:r>
      <w:r>
        <w:t xml:space="preserve"> volunteers</w:t>
      </w:r>
    </w:p>
    <w:p w14:paraId="07190F9A" w14:textId="7F4917DE" w:rsidR="00136F86" w:rsidRDefault="00AE35AD" w:rsidP="00953698">
      <w:pPr>
        <w:pStyle w:val="Bullet1"/>
      </w:pPr>
      <w:r>
        <w:t>B</w:t>
      </w:r>
      <w:r w:rsidR="00136F86">
        <w:t>roaden</w:t>
      </w:r>
      <w:r w:rsidR="00B54464">
        <w:t>ing</w:t>
      </w:r>
      <w:r w:rsidR="00136F86">
        <w:t xml:space="preserve"> the volunteer base</w:t>
      </w:r>
    </w:p>
    <w:p w14:paraId="09D287DE" w14:textId="77777777" w:rsidR="00953698" w:rsidRDefault="00953698" w:rsidP="00953698">
      <w:pPr>
        <w:pStyle w:val="Bullet1"/>
      </w:pPr>
      <w:r>
        <w:t>Strengthening volunteering in the local community</w:t>
      </w:r>
    </w:p>
    <w:p w14:paraId="39F6FF38" w14:textId="4EC876EA" w:rsidR="00AA13E8" w:rsidRDefault="001003DA" w:rsidP="00953698">
      <w:pPr>
        <w:pStyle w:val="Body"/>
      </w:pPr>
      <w:r>
        <w:t xml:space="preserve">Highly </w:t>
      </w:r>
      <w:r w:rsidR="00417ED6">
        <w:t xml:space="preserve">rated submissions will </w:t>
      </w:r>
      <w:r w:rsidR="0032298F">
        <w:t xml:space="preserve">demonstrate </w:t>
      </w:r>
      <w:r w:rsidR="00C4106A">
        <w:t xml:space="preserve">critical community need and outline </w:t>
      </w:r>
      <w:r w:rsidR="00EB6CB2">
        <w:t xml:space="preserve">the </w:t>
      </w:r>
      <w:r w:rsidR="00591011">
        <w:t>priority sectors</w:t>
      </w:r>
      <w:r w:rsidR="001D2A0F">
        <w:t>, organisations</w:t>
      </w:r>
      <w:r w:rsidR="00591011">
        <w:t xml:space="preserve"> and </w:t>
      </w:r>
      <w:r w:rsidR="001D2A0F">
        <w:t>communities</w:t>
      </w:r>
      <w:r w:rsidR="00C4106A">
        <w:t xml:space="preserve"> that will be supported.</w:t>
      </w:r>
    </w:p>
    <w:p w14:paraId="4ECB0DEC" w14:textId="5F010758" w:rsidR="007B1795" w:rsidRDefault="007B1795" w:rsidP="0029224A">
      <w:pPr>
        <w:pStyle w:val="Heading3"/>
      </w:pPr>
      <w:r>
        <w:t>Scope</w:t>
      </w:r>
    </w:p>
    <w:p w14:paraId="3F2D6534" w14:textId="7CEBEF72" w:rsidR="00737ADA" w:rsidRDefault="00737ADA" w:rsidP="00737ADA">
      <w:pPr>
        <w:pStyle w:val="Body"/>
      </w:pPr>
      <w:r>
        <w:t>Projects may include:</w:t>
      </w:r>
    </w:p>
    <w:p w14:paraId="179DC735" w14:textId="55A5BFE6" w:rsidR="00E30388" w:rsidRDefault="003F6788" w:rsidP="00737ADA">
      <w:pPr>
        <w:pStyle w:val="Bullet1"/>
      </w:pPr>
      <w:r>
        <w:t xml:space="preserve">Developing resources and supports for </w:t>
      </w:r>
      <w:r w:rsidR="00737ADA">
        <w:t>community organisations to</w:t>
      </w:r>
      <w:r w:rsidR="00E30388">
        <w:t>:</w:t>
      </w:r>
    </w:p>
    <w:p w14:paraId="25C3FBFA" w14:textId="5536230D" w:rsidR="00737ADA" w:rsidRDefault="00E30388" w:rsidP="00E30388">
      <w:pPr>
        <w:pStyle w:val="Bullet2"/>
      </w:pPr>
      <w:r>
        <w:t>R</w:t>
      </w:r>
      <w:r w:rsidR="0073761D">
        <w:t xml:space="preserve">educe barriers </w:t>
      </w:r>
      <w:r w:rsidR="00737ADA">
        <w:t>such as s</w:t>
      </w:r>
      <w:r w:rsidR="00737ADA" w:rsidRPr="00662306">
        <w:t xml:space="preserve">ocioeconomic </w:t>
      </w:r>
      <w:r w:rsidR="00F9007C">
        <w:t xml:space="preserve">and structural </w:t>
      </w:r>
      <w:r w:rsidR="00737ADA" w:rsidRPr="00662306">
        <w:t>factors</w:t>
      </w:r>
      <w:r w:rsidR="00737ADA">
        <w:t>,</w:t>
      </w:r>
      <w:r w:rsidR="00737ADA" w:rsidRPr="00662306">
        <w:t xml:space="preserve"> and discrimination </w:t>
      </w:r>
      <w:r w:rsidR="00737ADA">
        <w:t xml:space="preserve">related </w:t>
      </w:r>
      <w:r w:rsidR="00737ADA" w:rsidRPr="00662306">
        <w:t xml:space="preserve">to </w:t>
      </w:r>
      <w:r w:rsidR="00BC5C7D">
        <w:t xml:space="preserve">age, </w:t>
      </w:r>
      <w:r w:rsidR="00737ADA" w:rsidRPr="00662306">
        <w:t xml:space="preserve">culture, ethnicity, religion, </w:t>
      </w:r>
      <w:r w:rsidR="003722B3">
        <w:t xml:space="preserve">disability, </w:t>
      </w:r>
      <w:r w:rsidR="00737ADA" w:rsidRPr="00662306">
        <w:t>gender identity and sexual orientation</w:t>
      </w:r>
      <w:r w:rsidR="00737ADA">
        <w:t>.</w:t>
      </w:r>
    </w:p>
    <w:p w14:paraId="1E9FEE0D" w14:textId="2152A307" w:rsidR="00104D29" w:rsidRDefault="003F6788" w:rsidP="00E30388">
      <w:pPr>
        <w:pStyle w:val="Bullet2"/>
      </w:pPr>
      <w:r>
        <w:t>U</w:t>
      </w:r>
      <w:r w:rsidR="00104D29">
        <w:t xml:space="preserve">se a range of </w:t>
      </w:r>
      <w:r w:rsidR="001D2A0F">
        <w:t xml:space="preserve">inclusive </w:t>
      </w:r>
      <w:r w:rsidR="00104D29">
        <w:t>engagement practices to attract, recruit and support a diverse range of people.</w:t>
      </w:r>
      <w:r w:rsidR="00F871D7">
        <w:t xml:space="preserve"> </w:t>
      </w:r>
      <w:r w:rsidR="00693110">
        <w:t xml:space="preserve">This also includes consideration for </w:t>
      </w:r>
      <w:r w:rsidR="00F871D7">
        <w:t>accessib</w:t>
      </w:r>
      <w:r w:rsidR="00693110">
        <w:t xml:space="preserve">ility </w:t>
      </w:r>
      <w:r w:rsidR="00F871D7">
        <w:t>and culturally safe and appropriate formats.</w:t>
      </w:r>
    </w:p>
    <w:p w14:paraId="6231C2D5" w14:textId="716B02DE" w:rsidR="00737ADA" w:rsidRDefault="00571F1B" w:rsidP="00737ADA">
      <w:pPr>
        <w:pStyle w:val="Bullet1"/>
      </w:pPr>
      <w:r>
        <w:t xml:space="preserve">Partnerships </w:t>
      </w:r>
      <w:r w:rsidR="0042639B">
        <w:t xml:space="preserve">between organisations </w:t>
      </w:r>
      <w:r>
        <w:t>to build organisational capability</w:t>
      </w:r>
      <w:r w:rsidR="00710C4E">
        <w:t>, community connections</w:t>
      </w:r>
      <w:r>
        <w:t xml:space="preserve"> and pathways to volunteering. </w:t>
      </w:r>
      <w:r w:rsidR="005711D4">
        <w:t>S</w:t>
      </w:r>
      <w:r w:rsidR="00737ADA" w:rsidRPr="009812B5">
        <w:t>howcas</w:t>
      </w:r>
      <w:r w:rsidR="00737ADA">
        <w:t>ing</w:t>
      </w:r>
      <w:r w:rsidR="00737ADA" w:rsidRPr="009812B5">
        <w:t xml:space="preserve"> how active engag</w:t>
      </w:r>
      <w:r w:rsidR="00737ADA">
        <w:t xml:space="preserve">ement </w:t>
      </w:r>
      <w:r w:rsidR="00737ADA" w:rsidRPr="009812B5">
        <w:t xml:space="preserve">in partnerships can assist organisations to attract </w:t>
      </w:r>
      <w:r w:rsidR="005711D4">
        <w:t xml:space="preserve">volunteers </w:t>
      </w:r>
      <w:r w:rsidR="00737ADA" w:rsidRPr="009812B5">
        <w:t>and support volunteering for a broad range of people.</w:t>
      </w:r>
      <w:r w:rsidR="00446AAB">
        <w:t xml:space="preserve"> </w:t>
      </w:r>
    </w:p>
    <w:p w14:paraId="1C34D29F" w14:textId="6ED3D632" w:rsidR="00483E65" w:rsidRDefault="00760637" w:rsidP="005C2FA9">
      <w:pPr>
        <w:pStyle w:val="Bullet1"/>
      </w:pPr>
      <w:r>
        <w:t xml:space="preserve">Developing </w:t>
      </w:r>
      <w:r w:rsidR="00BC5C7D">
        <w:t xml:space="preserve">or enhancing </w:t>
      </w:r>
      <w:r>
        <w:t>volunteering programs to s</w:t>
      </w:r>
      <w:r w:rsidR="00946DC8">
        <w:t>trengthen</w:t>
      </w:r>
      <w:r w:rsidR="00191B40">
        <w:t xml:space="preserve"> </w:t>
      </w:r>
      <w:r w:rsidR="00946DC8">
        <w:t xml:space="preserve">connections with a broad range of community members </w:t>
      </w:r>
      <w:r w:rsidR="00483E65">
        <w:t>and</w:t>
      </w:r>
      <w:r w:rsidR="00191B40">
        <w:t>/or</w:t>
      </w:r>
      <w:r w:rsidR="00483E65">
        <w:t xml:space="preserve"> </w:t>
      </w:r>
      <w:r w:rsidR="00191B40">
        <w:t xml:space="preserve">to </w:t>
      </w:r>
      <w:r w:rsidR="00A31292">
        <w:t xml:space="preserve">develop pathways </w:t>
      </w:r>
      <w:r w:rsidR="00191B40">
        <w:t>in</w:t>
      </w:r>
      <w:r w:rsidR="00A31292">
        <w:t xml:space="preserve">to </w:t>
      </w:r>
      <w:r w:rsidR="00247446">
        <w:t>education, employment or retirement.</w:t>
      </w:r>
    </w:p>
    <w:p w14:paraId="256F8BB2" w14:textId="7B521C86" w:rsidR="00B87CC9" w:rsidRPr="00B87CC9" w:rsidRDefault="00CA3943" w:rsidP="00B87CC9">
      <w:pPr>
        <w:pStyle w:val="Bullet1"/>
      </w:pPr>
      <w:r>
        <w:t>Promoting v</w:t>
      </w:r>
      <w:r w:rsidR="00B87CC9" w:rsidRPr="00B87CC9">
        <w:t>olunteering opportunities through a broad range of networks, in accessible formats and a number of languages</w:t>
      </w:r>
      <w:r>
        <w:t>.</w:t>
      </w:r>
    </w:p>
    <w:p w14:paraId="7CECF445" w14:textId="629A26B0" w:rsidR="00BA5828" w:rsidRDefault="00BA5828" w:rsidP="007552D9">
      <w:pPr>
        <w:pStyle w:val="Heading2"/>
      </w:pPr>
      <w:bookmarkStart w:id="5" w:name="_Toc105167192"/>
      <w:r>
        <w:t>Partnering requirements</w:t>
      </w:r>
      <w:bookmarkEnd w:id="5"/>
    </w:p>
    <w:p w14:paraId="61F6B2AE" w14:textId="3159E11B" w:rsidR="0029224A" w:rsidRPr="002F32A7" w:rsidRDefault="008A2733" w:rsidP="0029224A">
      <w:pPr>
        <w:pStyle w:val="Body"/>
      </w:pPr>
      <w:r w:rsidRPr="002F32A7">
        <w:t>Applicants m</w:t>
      </w:r>
      <w:r w:rsidR="004D121C" w:rsidRPr="002F32A7">
        <w:t>ust have an established partnership/consorti</w:t>
      </w:r>
      <w:r w:rsidR="008E699B">
        <w:t>um</w:t>
      </w:r>
      <w:r w:rsidR="004D121C" w:rsidRPr="002F32A7">
        <w:t xml:space="preserve"> </w:t>
      </w:r>
      <w:r w:rsidR="00632B45" w:rsidRPr="002F32A7">
        <w:t>and</w:t>
      </w:r>
      <w:r w:rsidR="005F1714">
        <w:t>/or</w:t>
      </w:r>
      <w:r w:rsidR="00632B45" w:rsidRPr="002F32A7">
        <w:t xml:space="preserve"> relevant networks in place</w:t>
      </w:r>
      <w:r w:rsidRPr="002F32A7">
        <w:t xml:space="preserve"> to </w:t>
      </w:r>
      <w:r w:rsidR="00D81FB9" w:rsidRPr="002F32A7">
        <w:t>support</w:t>
      </w:r>
      <w:r w:rsidRPr="002F32A7">
        <w:t xml:space="preserve"> immediate </w:t>
      </w:r>
      <w:r w:rsidR="00D81FB9" w:rsidRPr="002F32A7">
        <w:t>commencement</w:t>
      </w:r>
      <w:r w:rsidRPr="002F32A7">
        <w:t xml:space="preserve"> of project activities.</w:t>
      </w:r>
    </w:p>
    <w:p w14:paraId="74F64015" w14:textId="77777777" w:rsidR="00CC5811" w:rsidRDefault="00CC5811" w:rsidP="00CC5811">
      <w:pPr>
        <w:pStyle w:val="Body"/>
      </w:pPr>
      <w:r>
        <w:t>There is no minimum or maximum number of partners.</w:t>
      </w:r>
    </w:p>
    <w:p w14:paraId="29447F74" w14:textId="5B5C6FBC" w:rsidR="00CC5811" w:rsidRPr="0029224A" w:rsidRDefault="00092478" w:rsidP="00CC5811">
      <w:pPr>
        <w:pStyle w:val="Body"/>
      </w:pPr>
      <w:r>
        <w:t>Partner</w:t>
      </w:r>
      <w:r w:rsidR="00CC5811">
        <w:t xml:space="preserve"> organisations should all be aware of the </w:t>
      </w:r>
      <w:r w:rsidR="001003DA">
        <w:t>application</w:t>
      </w:r>
      <w:r w:rsidR="00CC5811">
        <w:t xml:space="preserve"> and provide a letter of support indicating their willingness to participate i</w:t>
      </w:r>
      <w:r w:rsidR="00D81FB9">
        <w:t xml:space="preserve">f </w:t>
      </w:r>
      <w:r w:rsidR="00CC5811">
        <w:t xml:space="preserve">the </w:t>
      </w:r>
      <w:r w:rsidR="00D81FB9">
        <w:t xml:space="preserve">application </w:t>
      </w:r>
      <w:r w:rsidR="00CC5811">
        <w:t>is successful.</w:t>
      </w:r>
    </w:p>
    <w:p w14:paraId="307BC01A" w14:textId="40889195" w:rsidR="00BA5828" w:rsidRDefault="00BA5828" w:rsidP="007552D9">
      <w:pPr>
        <w:pStyle w:val="Heading2"/>
      </w:pPr>
      <w:bookmarkStart w:id="6" w:name="_Toc105167193"/>
      <w:r>
        <w:t>Evaluation</w:t>
      </w:r>
      <w:bookmarkEnd w:id="6"/>
    </w:p>
    <w:p w14:paraId="6AB25E3E" w14:textId="58C58D25" w:rsidR="00B01C0C" w:rsidRPr="0020409E" w:rsidRDefault="001003DA" w:rsidP="00CC5811">
      <w:pPr>
        <w:pStyle w:val="Body"/>
      </w:pPr>
      <w:r>
        <w:t xml:space="preserve">Proposals </w:t>
      </w:r>
      <w:r w:rsidR="00B7621F">
        <w:t>must</w:t>
      </w:r>
      <w:r w:rsidR="00B01C0C">
        <w:t xml:space="preserve"> include appropriate monitoring approaches to enable robust evaluation, and strategies for disseminating good practice</w:t>
      </w:r>
      <w:r w:rsidR="00611AB8">
        <w:t xml:space="preserve"> with the volunteering community</w:t>
      </w:r>
      <w:r w:rsidR="00B01C0C">
        <w:t>.</w:t>
      </w:r>
    </w:p>
    <w:p w14:paraId="70F5BB40" w14:textId="28CEC844" w:rsidR="0029224A" w:rsidRDefault="0029224A" w:rsidP="00044A26">
      <w:pPr>
        <w:pStyle w:val="Heading2"/>
      </w:pPr>
      <w:bookmarkStart w:id="7" w:name="_Toc105167194"/>
      <w:r>
        <w:t>Funding and costs</w:t>
      </w:r>
      <w:bookmarkEnd w:id="7"/>
    </w:p>
    <w:p w14:paraId="0ADE4A85" w14:textId="2F237ABD" w:rsidR="009D6F00" w:rsidRDefault="009D6F00" w:rsidP="009D6F00">
      <w:pPr>
        <w:pStyle w:val="Body"/>
      </w:pPr>
      <w:r>
        <w:t xml:space="preserve">Funding will be provided as a non-recurrent </w:t>
      </w:r>
      <w:r w:rsidR="002A188A">
        <w:t>grant</w:t>
      </w:r>
      <w:r>
        <w:t xml:space="preserve">. Funds may be provided wholly or staged depending on milestones. Payment schedules will be agreed with successful </w:t>
      </w:r>
      <w:r w:rsidR="00C77FBE">
        <w:t>grant</w:t>
      </w:r>
      <w:r>
        <w:t xml:space="preserve"> recipients.</w:t>
      </w:r>
    </w:p>
    <w:p w14:paraId="2846DDBB" w14:textId="5CF699FB" w:rsidR="009D6F00" w:rsidRDefault="009D6F00" w:rsidP="009D6F00">
      <w:pPr>
        <w:pStyle w:val="Body"/>
      </w:pPr>
      <w:r>
        <w:t xml:space="preserve">Submissions may include </w:t>
      </w:r>
      <w:r w:rsidR="00CF61F7">
        <w:t xml:space="preserve">an allowance </w:t>
      </w:r>
      <w:r>
        <w:t>for project management</w:t>
      </w:r>
      <w:r w:rsidR="00CF61F7">
        <w:t xml:space="preserve"> and resources to deliver the project.</w:t>
      </w:r>
    </w:p>
    <w:p w14:paraId="1FE59998" w14:textId="04C69953" w:rsidR="0029224A" w:rsidRDefault="009D6F00" w:rsidP="009D6F00">
      <w:pPr>
        <w:pStyle w:val="Body"/>
      </w:pPr>
      <w:r w:rsidRPr="00E84FCD">
        <w:lastRenderedPageBreak/>
        <w:t xml:space="preserve">The detailed budget in </w:t>
      </w:r>
      <w:r w:rsidR="00CA6CAE" w:rsidRPr="00E84FCD">
        <w:t>the application</w:t>
      </w:r>
      <w:r w:rsidRPr="00E84FCD">
        <w:t xml:space="preserve"> must </w:t>
      </w:r>
      <w:r w:rsidR="00CA6CAE" w:rsidRPr="00E84FCD">
        <w:t xml:space="preserve">be exclusive of GST and </w:t>
      </w:r>
      <w:r w:rsidRPr="00E84FCD">
        <w:t xml:space="preserve">indicate </w:t>
      </w:r>
      <w:r w:rsidR="00E84FCD" w:rsidRPr="00E84FCD">
        <w:t xml:space="preserve">where GST is applicable for </w:t>
      </w:r>
      <w:r w:rsidRPr="00E84FCD">
        <w:t>any of the cost items.</w:t>
      </w:r>
    </w:p>
    <w:p w14:paraId="184D2D4D" w14:textId="77777777" w:rsidR="00D036CC" w:rsidRDefault="00D036CC" w:rsidP="00D036CC">
      <w:pPr>
        <w:pStyle w:val="Heading2"/>
      </w:pPr>
      <w:bookmarkStart w:id="8" w:name="_Toc105167195"/>
      <w:r>
        <w:t>How to apply</w:t>
      </w:r>
      <w:bookmarkEnd w:id="8"/>
    </w:p>
    <w:p w14:paraId="63CFA07D" w14:textId="35231427" w:rsidR="00D036CC" w:rsidRDefault="00D036CC" w:rsidP="00D036CC">
      <w:pPr>
        <w:pStyle w:val="Body"/>
      </w:pPr>
      <w:r w:rsidRPr="00787D01">
        <w:t xml:space="preserve">Organisations seeking funding must complete the application form and submit </w:t>
      </w:r>
      <w:r w:rsidR="00CA6CAE">
        <w:t xml:space="preserve">via Smarty Grants: </w:t>
      </w:r>
      <w:hyperlink r:id="rId21" w:history="1">
        <w:r w:rsidR="00CA6CAE" w:rsidRPr="00492D24">
          <w:rPr>
            <w:rStyle w:val="Hyperlink"/>
          </w:rPr>
          <w:t>https://cfr.smartygrants.com.au/emerging-stronger-grants</w:t>
        </w:r>
      </w:hyperlink>
      <w:r w:rsidRPr="00787D01">
        <w:t>.</w:t>
      </w:r>
    </w:p>
    <w:p w14:paraId="55502BCE" w14:textId="431AE2E5" w:rsidR="00C8437F" w:rsidRDefault="00C8437F" w:rsidP="00D036CC">
      <w:pPr>
        <w:pStyle w:val="Body"/>
      </w:pPr>
      <w:r>
        <w:t xml:space="preserve">Questions may be submitted via </w:t>
      </w:r>
      <w:hyperlink r:id="rId22" w:history="1">
        <w:r w:rsidR="00736B5E" w:rsidRPr="00C14175">
          <w:rPr>
            <w:rStyle w:val="Hyperlink"/>
          </w:rPr>
          <w:t>volunteer.strategy@dffh.vic.gov.au</w:t>
        </w:r>
      </w:hyperlink>
      <w:r w:rsidR="000A6BBB">
        <w:t xml:space="preserve"> until </w:t>
      </w:r>
      <w:r w:rsidR="00930CBF">
        <w:t xml:space="preserve">9am Monday 4 </w:t>
      </w:r>
      <w:r w:rsidR="000A6BBB">
        <w:t>July 2022.</w:t>
      </w:r>
      <w:r w:rsidR="0022642F">
        <w:t xml:space="preserve"> The answers to all questions will be </w:t>
      </w:r>
      <w:r w:rsidR="001D5ABE">
        <w:t>made available to all potential applicants</w:t>
      </w:r>
      <w:r w:rsidR="00362AF7">
        <w:t xml:space="preserve"> and </w:t>
      </w:r>
      <w:r w:rsidR="00384AE6">
        <w:t>online.</w:t>
      </w:r>
    </w:p>
    <w:p w14:paraId="797F4507" w14:textId="6672394E" w:rsidR="00CA6CAE" w:rsidRPr="00787D01" w:rsidRDefault="00CA6CAE" w:rsidP="00D036CC">
      <w:pPr>
        <w:pStyle w:val="Body"/>
      </w:pPr>
      <w:r>
        <w:t>Applications close 9am Monday 18 July 2022.</w:t>
      </w:r>
    </w:p>
    <w:p w14:paraId="6E8AA8DD" w14:textId="7003C481" w:rsidR="00C5666C" w:rsidRDefault="008E4981" w:rsidP="00C5666C">
      <w:pPr>
        <w:pStyle w:val="Heading1"/>
      </w:pPr>
      <w:bookmarkStart w:id="9" w:name="_Toc105167196"/>
      <w:r>
        <w:t xml:space="preserve">Part B: </w:t>
      </w:r>
      <w:r w:rsidR="00C5666C">
        <w:t>Evaluation and conditions</w:t>
      </w:r>
      <w:bookmarkEnd w:id="9"/>
    </w:p>
    <w:p w14:paraId="01D958FA" w14:textId="338224A2" w:rsidR="00014D10" w:rsidRPr="00014D10" w:rsidRDefault="00014D10" w:rsidP="002E7E90">
      <w:pPr>
        <w:pStyle w:val="Bullet1"/>
      </w:pPr>
      <w:r>
        <w:t xml:space="preserve">By making an application in </w:t>
      </w:r>
      <w:r w:rsidR="00CF0F92">
        <w:t xml:space="preserve">response to these Guidelines, </w:t>
      </w:r>
      <w:r w:rsidR="002E7E90">
        <w:t>organisations are deemed to have accepted these conditions.</w:t>
      </w:r>
    </w:p>
    <w:p w14:paraId="2463AAED" w14:textId="77777777" w:rsidR="00684AD5" w:rsidRPr="00BC6B99" w:rsidRDefault="00684AD5" w:rsidP="00684AD5">
      <w:pPr>
        <w:pStyle w:val="Heading2"/>
      </w:pPr>
      <w:bookmarkStart w:id="10" w:name="_Toc105167197"/>
      <w:r w:rsidRPr="00BC6B99">
        <w:t>Conditions of funding</w:t>
      </w:r>
      <w:bookmarkEnd w:id="10"/>
    </w:p>
    <w:p w14:paraId="6A6F65DE" w14:textId="77777777" w:rsidR="00BE749D" w:rsidRPr="00BC6B99" w:rsidRDefault="00BE749D" w:rsidP="00BE749D">
      <w:pPr>
        <w:pStyle w:val="Bullet1"/>
      </w:pPr>
      <w:r w:rsidRPr="00BC6B99">
        <w:t>The funded organisations must agree to enter into a Funding Agreement with the Department of Families Fairness and Housing.</w:t>
      </w:r>
    </w:p>
    <w:p w14:paraId="1EA0F993" w14:textId="77777777" w:rsidR="00684AD5" w:rsidRPr="00BC6B99" w:rsidRDefault="00684AD5" w:rsidP="00684AD5">
      <w:pPr>
        <w:pStyle w:val="Bullet1"/>
      </w:pPr>
      <w:r w:rsidRPr="00BC6B99">
        <w:t>Agencies must be able to commence program delivery immediately following written confirmation from the department.</w:t>
      </w:r>
    </w:p>
    <w:p w14:paraId="4E27084B" w14:textId="3505EDD7" w:rsidR="00684AD5" w:rsidRPr="00BC6B99" w:rsidRDefault="00684AD5" w:rsidP="00684AD5">
      <w:pPr>
        <w:pStyle w:val="Bullet1"/>
      </w:pPr>
      <w:r w:rsidRPr="00BC6B99">
        <w:t>The project activities must be delivered by 28 February 2023.</w:t>
      </w:r>
    </w:p>
    <w:p w14:paraId="4A75F379" w14:textId="57A989AB" w:rsidR="00684AD5" w:rsidRPr="00BC6B99" w:rsidRDefault="00684AD5" w:rsidP="00684AD5">
      <w:pPr>
        <w:pStyle w:val="Bullet1"/>
      </w:pPr>
      <w:r w:rsidRPr="00BC6B99">
        <w:t xml:space="preserve">Organisations will complete a </w:t>
      </w:r>
      <w:r w:rsidR="00001FC5">
        <w:t>project</w:t>
      </w:r>
      <w:r w:rsidRPr="00BC6B99">
        <w:t xml:space="preserve"> acquittal and submit a</w:t>
      </w:r>
      <w:r w:rsidR="00001FC5">
        <w:t xml:space="preserve">n evaluation </w:t>
      </w:r>
      <w:r w:rsidRPr="00BC6B99">
        <w:t>report at the completion of the activities.</w:t>
      </w:r>
    </w:p>
    <w:p w14:paraId="3AC1FBE7" w14:textId="0D8265A6" w:rsidR="001D7BD8" w:rsidRDefault="001D7BD8" w:rsidP="00F850DD">
      <w:pPr>
        <w:pStyle w:val="Heading2"/>
      </w:pPr>
      <w:bookmarkStart w:id="11" w:name="_Toc105167198"/>
      <w:r>
        <w:t>General conditions</w:t>
      </w:r>
      <w:bookmarkEnd w:id="11"/>
    </w:p>
    <w:p w14:paraId="1A613D0D" w14:textId="61228538" w:rsidR="0084465E" w:rsidRDefault="00266E59" w:rsidP="00C05CC6">
      <w:pPr>
        <w:pStyle w:val="Heading3"/>
      </w:pPr>
      <w:r>
        <w:t>Submitting</w:t>
      </w:r>
      <w:r w:rsidR="0084465E">
        <w:t xml:space="preserve"> </w:t>
      </w:r>
      <w:r w:rsidR="004E69B3">
        <w:t>applications</w:t>
      </w:r>
    </w:p>
    <w:p w14:paraId="2E8FF20C" w14:textId="1DC8DE68" w:rsidR="00C42BCF" w:rsidRDefault="00C42BCF" w:rsidP="009F6F37">
      <w:pPr>
        <w:pStyle w:val="Bullet1"/>
      </w:pPr>
      <w:r>
        <w:t xml:space="preserve">Organisations are required to </w:t>
      </w:r>
      <w:r w:rsidR="00CA6CAE">
        <w:t xml:space="preserve">submit their application via Smarty Grants: </w:t>
      </w:r>
      <w:hyperlink r:id="rId23" w:history="1">
        <w:r w:rsidR="00CA6CAE" w:rsidRPr="00492D24">
          <w:rPr>
            <w:rStyle w:val="Hyperlink"/>
          </w:rPr>
          <w:t>https://cfr.smartygrants.com.au/emerging-stronger-grants</w:t>
        </w:r>
      </w:hyperlink>
      <w:r>
        <w:t>.</w:t>
      </w:r>
    </w:p>
    <w:p w14:paraId="496FB630" w14:textId="7B16E2E2" w:rsidR="0084465E" w:rsidRDefault="0084465E" w:rsidP="009F6F37">
      <w:pPr>
        <w:pStyle w:val="Bullet1"/>
      </w:pPr>
      <w:r>
        <w:t xml:space="preserve">Applications must be </w:t>
      </w:r>
      <w:r w:rsidR="00CA6CAE">
        <w:t>submitted</w:t>
      </w:r>
      <w:r>
        <w:t xml:space="preserve"> by</w:t>
      </w:r>
      <w:r w:rsidR="00FD1B33">
        <w:t xml:space="preserve"> 9:00am on Monday 18 July 2022.</w:t>
      </w:r>
    </w:p>
    <w:p w14:paraId="6B1292BF" w14:textId="04EDA511" w:rsidR="00FD1B33" w:rsidRDefault="00FD1B33" w:rsidP="009F6F37">
      <w:pPr>
        <w:pStyle w:val="Bullet1"/>
      </w:pPr>
      <w:r>
        <w:t xml:space="preserve">Late </w:t>
      </w:r>
      <w:r w:rsidR="00C33CFA">
        <w:t>applications</w:t>
      </w:r>
      <w:r>
        <w:t xml:space="preserve"> </w:t>
      </w:r>
      <w:r w:rsidR="0046447F">
        <w:t xml:space="preserve">will not </w:t>
      </w:r>
      <w:r>
        <w:t>be accepted</w:t>
      </w:r>
      <w:r w:rsidR="00FF2CAF">
        <w:t xml:space="preserve">, except in the most </w:t>
      </w:r>
      <w:r>
        <w:t>exten</w:t>
      </w:r>
      <w:r w:rsidR="00412FC3">
        <w:t xml:space="preserve">uating circumstances. </w:t>
      </w:r>
      <w:r w:rsidR="0094556B">
        <w:t>Organisations should contact the department before the closing time</w:t>
      </w:r>
      <w:r w:rsidR="00E954B0">
        <w:t xml:space="preserve"> </w:t>
      </w:r>
      <w:r w:rsidR="00D01463">
        <w:t xml:space="preserve">for </w:t>
      </w:r>
      <w:r w:rsidR="006603DD">
        <w:t>a</w:t>
      </w:r>
      <w:r w:rsidR="0069215D">
        <w:t xml:space="preserve"> request to be considered</w:t>
      </w:r>
      <w:r w:rsidR="00D0641A">
        <w:t>.</w:t>
      </w:r>
    </w:p>
    <w:p w14:paraId="3F31C243" w14:textId="11D1B147" w:rsidR="00D0641A" w:rsidRPr="0084465E" w:rsidRDefault="009F6F37" w:rsidP="00870204">
      <w:pPr>
        <w:pStyle w:val="Bullet1"/>
      </w:pPr>
      <w:r>
        <w:t>Applications must be signed and dated by an authorised officer of the organisation.</w:t>
      </w:r>
    </w:p>
    <w:p w14:paraId="246A9CD3" w14:textId="1570949E" w:rsidR="006A7DA4" w:rsidRDefault="006A7DA4" w:rsidP="00C05CC6">
      <w:pPr>
        <w:pStyle w:val="Heading3"/>
      </w:pPr>
      <w:r>
        <w:t>Legal entity</w:t>
      </w:r>
    </w:p>
    <w:p w14:paraId="3C0E39E4" w14:textId="51A7D1AE" w:rsidR="006A7DA4" w:rsidRDefault="005D5C60" w:rsidP="000D569B">
      <w:pPr>
        <w:pStyle w:val="Bullet1"/>
      </w:pPr>
      <w:r>
        <w:t>Organisations not currently funded by the department must provide proof of their legal status.</w:t>
      </w:r>
    </w:p>
    <w:p w14:paraId="3203644A" w14:textId="5D75698E" w:rsidR="005D5C60" w:rsidRDefault="004D691E" w:rsidP="000D569B">
      <w:pPr>
        <w:pStyle w:val="Bullet1"/>
      </w:pPr>
      <w:r>
        <w:t xml:space="preserve">The </w:t>
      </w:r>
      <w:r w:rsidR="00BA1816">
        <w:t xml:space="preserve">department can only enter into a </w:t>
      </w:r>
      <w:r w:rsidR="00AA558F">
        <w:t>funding agreement with a leg</w:t>
      </w:r>
      <w:r w:rsidR="00F820D0">
        <w:t xml:space="preserve">al entity, </w:t>
      </w:r>
      <w:r w:rsidR="00387F31">
        <w:t>being either a natural person (aged 18 years or older with mental capacity to understand the agreement and not under any order or bankrupt) or an organisation/agency established under the:</w:t>
      </w:r>
    </w:p>
    <w:p w14:paraId="45CBCFBB" w14:textId="2FDD23F1" w:rsidR="000D569B" w:rsidRDefault="000D569B" w:rsidP="00423BC6">
      <w:pPr>
        <w:pStyle w:val="Bullet2"/>
        <w:contextualSpacing/>
      </w:pPr>
      <w:r w:rsidRPr="000D569B">
        <w:rPr>
          <w:i/>
          <w:iCs/>
        </w:rPr>
        <w:t>Associations Incorporation Reform Act 2012</w:t>
      </w:r>
      <w:r>
        <w:t xml:space="preserve"> (Vic)</w:t>
      </w:r>
    </w:p>
    <w:p w14:paraId="36ED1373" w14:textId="51B89DD4" w:rsidR="000D569B" w:rsidRDefault="000D569B" w:rsidP="00423BC6">
      <w:pPr>
        <w:pStyle w:val="Bullet2"/>
        <w:contextualSpacing/>
      </w:pPr>
      <w:r w:rsidRPr="000D569B">
        <w:rPr>
          <w:i/>
          <w:iCs/>
        </w:rPr>
        <w:t>Co-operatives National Law</w:t>
      </w:r>
      <w:r>
        <w:t xml:space="preserve"> (Vic)</w:t>
      </w:r>
    </w:p>
    <w:p w14:paraId="400FFD71" w14:textId="328BC095" w:rsidR="000D569B" w:rsidRDefault="000D569B" w:rsidP="00423BC6">
      <w:pPr>
        <w:pStyle w:val="Bullet2"/>
        <w:contextualSpacing/>
      </w:pPr>
      <w:r w:rsidRPr="000D569B">
        <w:rPr>
          <w:i/>
          <w:iCs/>
        </w:rPr>
        <w:lastRenderedPageBreak/>
        <w:t>Corporations Act 2001</w:t>
      </w:r>
      <w:r>
        <w:t xml:space="preserve"> (Cwlth)</w:t>
      </w:r>
    </w:p>
    <w:p w14:paraId="407AA9A6" w14:textId="3667E38E" w:rsidR="000D569B" w:rsidRDefault="000D569B" w:rsidP="00423BC6">
      <w:pPr>
        <w:pStyle w:val="Bullet2"/>
        <w:contextualSpacing/>
      </w:pPr>
      <w:r w:rsidRPr="000D569B">
        <w:rPr>
          <w:i/>
          <w:iCs/>
        </w:rPr>
        <w:t>Health Services Act 1988</w:t>
      </w:r>
      <w:r>
        <w:t xml:space="preserve"> (Vic)</w:t>
      </w:r>
    </w:p>
    <w:p w14:paraId="3CCB17BA" w14:textId="4A9186BE" w:rsidR="000D569B" w:rsidRDefault="000D569B" w:rsidP="00423BC6">
      <w:pPr>
        <w:pStyle w:val="Bullet2"/>
        <w:contextualSpacing/>
      </w:pPr>
      <w:r w:rsidRPr="000D569B">
        <w:rPr>
          <w:i/>
          <w:iCs/>
        </w:rPr>
        <w:t>Trustee Act 1958</w:t>
      </w:r>
      <w:r>
        <w:t xml:space="preserve"> (Vic), or </w:t>
      </w:r>
    </w:p>
    <w:p w14:paraId="725664A4" w14:textId="4BEAFDCA" w:rsidR="00387F31" w:rsidRDefault="000D569B" w:rsidP="000D569B">
      <w:pPr>
        <w:pStyle w:val="Bullet2"/>
      </w:pPr>
      <w:r>
        <w:t>an individual Act of Parliament.</w:t>
      </w:r>
    </w:p>
    <w:p w14:paraId="3D976DE0" w14:textId="0221D710" w:rsidR="000D569B" w:rsidRPr="006A7DA4" w:rsidRDefault="000D569B" w:rsidP="000D569B">
      <w:pPr>
        <w:pStyle w:val="Bullet1"/>
      </w:pPr>
      <w:r>
        <w:t>The department prefers to deal with organisations who have an Australian Business Number (ABN).</w:t>
      </w:r>
    </w:p>
    <w:p w14:paraId="3DB0D6E7" w14:textId="712530C8" w:rsidR="000D569B" w:rsidRDefault="000D569B" w:rsidP="00C05CC6">
      <w:pPr>
        <w:pStyle w:val="Heading3"/>
      </w:pPr>
      <w:r>
        <w:t>Consortia, coalitions, and subcontracting</w:t>
      </w:r>
    </w:p>
    <w:p w14:paraId="2DD44432" w14:textId="7CC83E28" w:rsidR="00FC4CD7" w:rsidRDefault="00FC4CD7" w:rsidP="00FC4CD7">
      <w:pPr>
        <w:pStyle w:val="Bullet1"/>
      </w:pPr>
      <w:r>
        <w:t>There are three legal and management options available to consortia in making a</w:t>
      </w:r>
      <w:r w:rsidR="004210E3">
        <w:t>n application</w:t>
      </w:r>
      <w:r>
        <w:t>. Each of these types of arrangements is acceptable to the department:</w:t>
      </w:r>
    </w:p>
    <w:p w14:paraId="4348FED1" w14:textId="5A2ED8D2" w:rsidR="00FC4CD7" w:rsidRDefault="00FC4CD7" w:rsidP="00262E33">
      <w:pPr>
        <w:pStyle w:val="Bullet2"/>
        <w:contextualSpacing/>
      </w:pPr>
      <w:r>
        <w:t>incorporate as a single body</w:t>
      </w:r>
    </w:p>
    <w:p w14:paraId="62646ACB" w14:textId="5240D30B" w:rsidR="00FC4CD7" w:rsidRDefault="00FC4CD7" w:rsidP="00262E33">
      <w:pPr>
        <w:pStyle w:val="Bullet2"/>
        <w:contextualSpacing/>
      </w:pPr>
      <w:r>
        <w:t>each member signs as part of a non-incorporated consortium, or</w:t>
      </w:r>
    </w:p>
    <w:p w14:paraId="4161E9E7" w14:textId="1BED3646" w:rsidR="00FC4CD7" w:rsidRDefault="00FC4CD7" w:rsidP="00FC4CD7">
      <w:pPr>
        <w:pStyle w:val="Bullet2"/>
      </w:pPr>
      <w:r>
        <w:t>subcontracting by the lead agency to other members of the consortium.</w:t>
      </w:r>
    </w:p>
    <w:p w14:paraId="7CD77191" w14:textId="63F56B79" w:rsidR="00FC4CD7" w:rsidRDefault="00FC4CD7" w:rsidP="00FC4CD7">
      <w:pPr>
        <w:pStyle w:val="Bullet1"/>
      </w:pPr>
      <w:r>
        <w:t xml:space="preserve">Where the organisation is a consortium, the </w:t>
      </w:r>
      <w:r w:rsidR="004210E3">
        <w:t>application</w:t>
      </w:r>
      <w:r>
        <w:t xml:space="preserve"> must indicate which parts of the project each entity is proposing to provide. </w:t>
      </w:r>
    </w:p>
    <w:p w14:paraId="073E03D2" w14:textId="477EADBE" w:rsidR="000D569B" w:rsidRPr="000D569B" w:rsidRDefault="00FC4CD7" w:rsidP="00FC4CD7">
      <w:pPr>
        <w:pStyle w:val="Bullet1"/>
      </w:pPr>
      <w:r>
        <w:t xml:space="preserve">Where subcontracting is proposed, the </w:t>
      </w:r>
      <w:r w:rsidR="008D1150">
        <w:t>application</w:t>
      </w:r>
      <w:r>
        <w:t xml:space="preserve"> must detail how the lead organisation and the subcontractor(s) would relate to each other to ensure full provision of the project.</w:t>
      </w:r>
    </w:p>
    <w:p w14:paraId="26E07B42" w14:textId="67442E4B" w:rsidR="00C05CC6" w:rsidRDefault="00C05CC6" w:rsidP="00C05CC6">
      <w:pPr>
        <w:pStyle w:val="Heading3"/>
      </w:pPr>
      <w:r>
        <w:t>Reservations</w:t>
      </w:r>
    </w:p>
    <w:p w14:paraId="1699CB9A" w14:textId="3C0D71B1" w:rsidR="00C05CC6" w:rsidRDefault="006C1D84" w:rsidP="00F574CC">
      <w:pPr>
        <w:pStyle w:val="Bullet1"/>
      </w:pPr>
      <w:r>
        <w:t>T</w:t>
      </w:r>
      <w:r w:rsidR="00C05CC6">
        <w:t>he</w:t>
      </w:r>
      <w:r w:rsidR="00B177EE">
        <w:t xml:space="preserve"> </w:t>
      </w:r>
      <w:r w:rsidR="00C05CC6">
        <w:t>department may withdraw from the application process described in this document for any reason, prior to signing any agreement with any organisation</w:t>
      </w:r>
      <w:r w:rsidR="00F574CC">
        <w:t>.</w:t>
      </w:r>
    </w:p>
    <w:p w14:paraId="50D009E7" w14:textId="6C1E2E5C" w:rsidR="00C05CC6" w:rsidRDefault="00C05CC6" w:rsidP="00C05CC6">
      <w:pPr>
        <w:pStyle w:val="Heading3"/>
      </w:pPr>
      <w:r>
        <w:t>Disclosure</w:t>
      </w:r>
    </w:p>
    <w:p w14:paraId="562B81D5" w14:textId="77777777" w:rsidR="00601AC9" w:rsidRDefault="00D60871" w:rsidP="00707343">
      <w:pPr>
        <w:pStyle w:val="Bullet1"/>
      </w:pPr>
      <w:r>
        <w:t xml:space="preserve">All documents provided by the organisation will be held </w:t>
      </w:r>
      <w:r w:rsidR="005039F2">
        <w:t>in confidence so far as the law permits.</w:t>
      </w:r>
      <w:r w:rsidR="00DA4F52">
        <w:t xml:space="preserve"> </w:t>
      </w:r>
    </w:p>
    <w:p w14:paraId="1311D510" w14:textId="56C94493" w:rsidR="00D60871" w:rsidRDefault="00DA4F52" w:rsidP="00707343">
      <w:pPr>
        <w:pStyle w:val="Bullet1"/>
      </w:pPr>
      <w:r>
        <w:t>Notwithstanding any copyright or other intellectual property rights, by making an application</w:t>
      </w:r>
      <w:r w:rsidR="005D4E1E">
        <w:t xml:space="preserve"> the organisation licences the department to reproduce t</w:t>
      </w:r>
      <w:r w:rsidR="00601AC9">
        <w:t xml:space="preserve">he whole or any portion of the application </w:t>
      </w:r>
      <w:r w:rsidR="00C20825">
        <w:t xml:space="preserve">and reporting </w:t>
      </w:r>
      <w:r w:rsidR="00601AC9">
        <w:t>documents for the purposes of evaluation.</w:t>
      </w:r>
    </w:p>
    <w:p w14:paraId="670580D8" w14:textId="780B566F" w:rsidR="00C05CC6" w:rsidRPr="00C05CC6" w:rsidRDefault="00FE57EC" w:rsidP="00707343">
      <w:pPr>
        <w:pStyle w:val="Bullet1"/>
      </w:pPr>
      <w:r>
        <w:t>In making its application, the organisation accepts that the department may publish (on the internet or otherwise) the name of the successful organisations</w:t>
      </w:r>
      <w:r w:rsidR="00EB64DF">
        <w:t>, the grant amoun</w:t>
      </w:r>
      <w:r w:rsidR="00707343">
        <w:t>t, high-level overview of the project</w:t>
      </w:r>
      <w:r w:rsidR="00C20825">
        <w:t xml:space="preserve"> and outcomes</w:t>
      </w:r>
      <w:r w:rsidR="00707343">
        <w:t>.</w:t>
      </w:r>
    </w:p>
    <w:p w14:paraId="487E33D8" w14:textId="7B4CEA93" w:rsidR="001D7BD8" w:rsidRDefault="00C05CC6" w:rsidP="00C05CC6">
      <w:pPr>
        <w:pStyle w:val="Heading3"/>
      </w:pPr>
      <w:r>
        <w:t>Lobbying</w:t>
      </w:r>
    </w:p>
    <w:p w14:paraId="137BD92B" w14:textId="65EA15B1" w:rsidR="00C05CC6" w:rsidRPr="001D7BD8" w:rsidRDefault="00C05CC6" w:rsidP="00C05CC6">
      <w:pPr>
        <w:pStyle w:val="Bullet1"/>
      </w:pPr>
      <w:r>
        <w:t>Organisations are reminded that they should not attempt to exert influence on the outcome of the assessment process by lobbying, directly or indirectly, the departmental staff or members of parliament.</w:t>
      </w:r>
    </w:p>
    <w:p w14:paraId="70DCB1B0" w14:textId="77777777" w:rsidR="00750168" w:rsidRDefault="00750168">
      <w:pPr>
        <w:spacing w:after="0" w:line="240" w:lineRule="auto"/>
        <w:rPr>
          <w:color w:val="201547"/>
          <w:sz w:val="32"/>
          <w:szCs w:val="28"/>
        </w:rPr>
      </w:pPr>
      <w:r>
        <w:br w:type="page"/>
      </w:r>
    </w:p>
    <w:p w14:paraId="0E8D0361" w14:textId="181821FD" w:rsidR="00F850DD" w:rsidRPr="00F850DD" w:rsidRDefault="00F850DD" w:rsidP="00F850DD">
      <w:pPr>
        <w:pStyle w:val="Heading2"/>
      </w:pPr>
      <w:bookmarkStart w:id="12" w:name="_Toc105167199"/>
      <w:r>
        <w:lastRenderedPageBreak/>
        <w:t>Evaluation of submissions</w:t>
      </w:r>
      <w:bookmarkEnd w:id="12"/>
    </w:p>
    <w:p w14:paraId="66A2DF9D" w14:textId="1FA51641" w:rsidR="00F850DD" w:rsidRDefault="00F850DD" w:rsidP="00F850DD">
      <w:pPr>
        <w:pStyle w:val="Bodyaftertablefigure"/>
      </w:pPr>
      <w:r w:rsidRPr="00F76FCE">
        <w:t xml:space="preserve">Eligibility and evaluation criteria will be used to evaluate </w:t>
      </w:r>
      <w:r>
        <w:t>applications</w:t>
      </w:r>
      <w:r w:rsidRPr="00F76FCE">
        <w:t xml:space="preserve"> and determine the successful </w:t>
      </w:r>
      <w:r>
        <w:t>partnerships</w:t>
      </w:r>
      <w:r w:rsidRPr="00F76FCE">
        <w:t xml:space="preserve">. </w:t>
      </w:r>
      <w:r>
        <w:t>Highly rated s</w:t>
      </w:r>
      <w:r w:rsidRPr="00F76FCE">
        <w:t xml:space="preserve">ubmissions need to address all the elements within the </w:t>
      </w:r>
      <w:r>
        <w:t xml:space="preserve">evaluation </w:t>
      </w:r>
      <w:r w:rsidRPr="00F76FCE">
        <w:t>criteria.</w:t>
      </w:r>
    </w:p>
    <w:p w14:paraId="45E1D2FA" w14:textId="19922F52" w:rsidR="00F76FCE" w:rsidRDefault="005C31DC" w:rsidP="00F850DD">
      <w:pPr>
        <w:pStyle w:val="Heading3"/>
      </w:pPr>
      <w:r>
        <w:t>Eligibility criteria</w:t>
      </w:r>
    </w:p>
    <w:p w14:paraId="190128DF" w14:textId="5BF0604D" w:rsidR="008A0ED2" w:rsidRDefault="00B63064" w:rsidP="009F0C4E">
      <w:pPr>
        <w:pStyle w:val="Body"/>
        <w:numPr>
          <w:ilvl w:val="0"/>
          <w:numId w:val="41"/>
        </w:numPr>
      </w:pPr>
      <w:r>
        <w:t>The lead organisation m</w:t>
      </w:r>
      <w:r w:rsidR="008A0ED2">
        <w:t>ust be a legal entity able to enter into contracts.</w:t>
      </w:r>
    </w:p>
    <w:p w14:paraId="182E25D9" w14:textId="74E38CE1" w:rsidR="00432613" w:rsidRDefault="00B85714" w:rsidP="009F0C4E">
      <w:pPr>
        <w:pStyle w:val="Body"/>
        <w:numPr>
          <w:ilvl w:val="0"/>
          <w:numId w:val="41"/>
        </w:numPr>
      </w:pPr>
      <w:r>
        <w:t xml:space="preserve">The </w:t>
      </w:r>
      <w:r w:rsidR="00EF44A3">
        <w:t xml:space="preserve">application </w:t>
      </w:r>
      <w:r>
        <w:t>m</w:t>
      </w:r>
      <w:r w:rsidR="008A0ED2">
        <w:t xml:space="preserve">ust </w:t>
      </w:r>
      <w:r w:rsidR="00550024">
        <w:t>provide details on the</w:t>
      </w:r>
      <w:r w:rsidR="00453E48">
        <w:t xml:space="preserve"> established</w:t>
      </w:r>
      <w:r w:rsidR="00550024">
        <w:t xml:space="preserve"> </w:t>
      </w:r>
      <w:r w:rsidR="008A0ED2">
        <w:t>partnership</w:t>
      </w:r>
      <w:r w:rsidR="00453E48">
        <w:t>s</w:t>
      </w:r>
      <w:r w:rsidR="008A0ED2">
        <w:t xml:space="preserve"> or consortia </w:t>
      </w:r>
      <w:r w:rsidR="0012238E">
        <w:t xml:space="preserve">that is </w:t>
      </w:r>
      <w:r w:rsidR="008A0ED2">
        <w:t>in place</w:t>
      </w:r>
      <w:r w:rsidR="00453E48">
        <w:t xml:space="preserve"> to deliver the project</w:t>
      </w:r>
      <w:r w:rsidR="00437D9A">
        <w:t>.</w:t>
      </w:r>
    </w:p>
    <w:p w14:paraId="048342DD" w14:textId="77777777" w:rsidR="006B4EBD" w:rsidRDefault="006B4EBD" w:rsidP="006B4EBD">
      <w:pPr>
        <w:pStyle w:val="Body"/>
        <w:numPr>
          <w:ilvl w:val="0"/>
          <w:numId w:val="41"/>
        </w:numPr>
      </w:pPr>
      <w:r>
        <w:t>The proposed activities must not duplicate activities that are being delivered through other Local, State, or Commonwealth Government funding programs.</w:t>
      </w:r>
    </w:p>
    <w:p w14:paraId="7C658F54" w14:textId="5605A4C0" w:rsidR="00815024" w:rsidRDefault="00C72F75" w:rsidP="00815024">
      <w:pPr>
        <w:pStyle w:val="Body"/>
        <w:numPr>
          <w:ilvl w:val="0"/>
          <w:numId w:val="41"/>
        </w:numPr>
      </w:pPr>
      <w:r>
        <w:t xml:space="preserve">Outcomes of the proposed </w:t>
      </w:r>
      <w:r w:rsidR="00ED2C4D">
        <w:t xml:space="preserve">project must </w:t>
      </w:r>
      <w:r>
        <w:t xml:space="preserve">benefit Victorians and/or </w:t>
      </w:r>
      <w:r w:rsidR="009C2FBE">
        <w:t>the Victorian volunteering community (volunteers and community organisations).</w:t>
      </w:r>
    </w:p>
    <w:p w14:paraId="6B817992" w14:textId="77777777" w:rsidR="00432613" w:rsidRDefault="00432613" w:rsidP="00F850DD">
      <w:pPr>
        <w:pStyle w:val="Heading3"/>
      </w:pPr>
      <w:bookmarkStart w:id="13" w:name="_Evaluation_criteria"/>
      <w:bookmarkEnd w:id="13"/>
      <w:r>
        <w:t>Evaluation criteria</w:t>
      </w:r>
    </w:p>
    <w:p w14:paraId="07662B61" w14:textId="333A3278" w:rsidR="000D196B" w:rsidRDefault="000D196B" w:rsidP="00F850DD">
      <w:pPr>
        <w:pStyle w:val="Heading4"/>
      </w:pPr>
      <w:r>
        <w:t>Criterion 1: Demonstrated experience and expertise</w:t>
      </w:r>
    </w:p>
    <w:p w14:paraId="759ADD36" w14:textId="54204E4A" w:rsidR="000D196B" w:rsidRPr="008E3A73" w:rsidRDefault="000D196B" w:rsidP="00BF283D">
      <w:pPr>
        <w:pStyle w:val="Bullet1"/>
      </w:pPr>
      <w:r>
        <w:t xml:space="preserve">The organisation/s </w:t>
      </w:r>
      <w:r w:rsidR="005D3E2A">
        <w:t>has</w:t>
      </w:r>
      <w:r w:rsidR="00FE05E4">
        <w:t xml:space="preserve"> relevant </w:t>
      </w:r>
      <w:r w:rsidRPr="008E3A73">
        <w:t>experience, expertise and understanding of</w:t>
      </w:r>
      <w:r w:rsidR="00A46DBA">
        <w:t xml:space="preserve"> inclusive volunteering practices</w:t>
      </w:r>
      <w:r w:rsidR="00FE038A">
        <w:t>, local community need and place-based service delivery models.</w:t>
      </w:r>
    </w:p>
    <w:p w14:paraId="51254A91" w14:textId="77777777" w:rsidR="000D196B" w:rsidRPr="008E3A73" w:rsidRDefault="000D196B" w:rsidP="00BF283D">
      <w:pPr>
        <w:pStyle w:val="Bullet1"/>
      </w:pPr>
      <w:r w:rsidRPr="008E3A73">
        <w:t>Responses should include, but are not limited to:</w:t>
      </w:r>
    </w:p>
    <w:p w14:paraId="1EAA7086" w14:textId="2F233495" w:rsidR="000D196B" w:rsidRPr="00D30CF6" w:rsidRDefault="000D196B" w:rsidP="00BF283D">
      <w:pPr>
        <w:pStyle w:val="Bullet2"/>
      </w:pPr>
      <w:r w:rsidRPr="00D30CF6">
        <w:t>details of current services or programs demonstrating relevant experience and expertise</w:t>
      </w:r>
    </w:p>
    <w:p w14:paraId="0BAB81F9" w14:textId="763D218E" w:rsidR="000D196B" w:rsidRPr="005B20F7" w:rsidRDefault="0028394D" w:rsidP="00BF283D">
      <w:pPr>
        <w:pStyle w:val="Bullet2"/>
      </w:pPr>
      <w:r>
        <w:t xml:space="preserve">an </w:t>
      </w:r>
      <w:r w:rsidR="000D196B" w:rsidRPr="005B20F7">
        <w:t xml:space="preserve">understanding of </w:t>
      </w:r>
      <w:r w:rsidR="00225432" w:rsidRPr="005B20F7">
        <w:t xml:space="preserve">the local community </w:t>
      </w:r>
      <w:r w:rsidR="000D196B" w:rsidRPr="005B20F7">
        <w:t xml:space="preserve">and the </w:t>
      </w:r>
      <w:r w:rsidR="00225432" w:rsidRPr="005B20F7">
        <w:t>appropriate</w:t>
      </w:r>
      <w:r w:rsidR="000D196B" w:rsidRPr="005B20F7">
        <w:t xml:space="preserve"> service responses</w:t>
      </w:r>
    </w:p>
    <w:p w14:paraId="4DA5F743" w14:textId="77777777" w:rsidR="000D196B" w:rsidRPr="00D30CF6" w:rsidRDefault="000D196B" w:rsidP="00BF283D">
      <w:pPr>
        <w:pStyle w:val="Bullet2"/>
      </w:pPr>
      <w:r w:rsidRPr="00D30CF6">
        <w:t>details on how the organisation monitors and improves the operation and performance of its programs.</w:t>
      </w:r>
    </w:p>
    <w:p w14:paraId="730B9BF4" w14:textId="0A7A04E9" w:rsidR="000D196B" w:rsidRPr="00D30CF6" w:rsidRDefault="004C24E8" w:rsidP="00BF283D">
      <w:pPr>
        <w:pStyle w:val="Bullet1"/>
      </w:pPr>
      <w:r>
        <w:t>R</w:t>
      </w:r>
      <w:r w:rsidR="000D196B" w:rsidRPr="00D30CF6">
        <w:t xml:space="preserve">esponses </w:t>
      </w:r>
      <w:r w:rsidR="0077141D">
        <w:t xml:space="preserve">should also cover </w:t>
      </w:r>
      <w:r w:rsidR="000D196B" w:rsidRPr="00D30CF6">
        <w:t xml:space="preserve">relevant experience </w:t>
      </w:r>
      <w:r w:rsidR="0077141D">
        <w:t>of</w:t>
      </w:r>
      <w:r w:rsidR="000D196B" w:rsidRPr="00D30CF6">
        <w:t xml:space="preserve"> each partner organisation.</w:t>
      </w:r>
    </w:p>
    <w:p w14:paraId="1F6ADEF2" w14:textId="5AAEE6A1" w:rsidR="000D196B" w:rsidRDefault="000D196B" w:rsidP="00F850DD">
      <w:pPr>
        <w:pStyle w:val="Heading4"/>
      </w:pPr>
      <w:r>
        <w:t>Criterion 2: Demonstrated organisational capacity and capability</w:t>
      </w:r>
    </w:p>
    <w:p w14:paraId="61F7B4C4" w14:textId="2735C8E1" w:rsidR="000D196B" w:rsidRDefault="000D196B" w:rsidP="00BF283D">
      <w:pPr>
        <w:pStyle w:val="Bullet1"/>
      </w:pPr>
      <w:r>
        <w:t xml:space="preserve">The organisation/s </w:t>
      </w:r>
      <w:r w:rsidR="005C4F61">
        <w:t>has</w:t>
      </w:r>
      <w:r>
        <w:t xml:space="preserve"> an efficient and </w:t>
      </w:r>
      <w:r w:rsidR="005C4F61">
        <w:t xml:space="preserve">sufficient </w:t>
      </w:r>
      <w:r>
        <w:t>organisational infrastructure, resources,</w:t>
      </w:r>
      <w:r w:rsidR="001F5FB1">
        <w:t xml:space="preserve"> and </w:t>
      </w:r>
      <w:r>
        <w:t>capacity to support the delivery of the p</w:t>
      </w:r>
      <w:r w:rsidR="00B2630A">
        <w:t>roject</w:t>
      </w:r>
      <w:r>
        <w:t>.</w:t>
      </w:r>
    </w:p>
    <w:p w14:paraId="76DEAEA6" w14:textId="77777777" w:rsidR="000D196B" w:rsidRPr="0082628E" w:rsidRDefault="000D196B" w:rsidP="00BF283D">
      <w:pPr>
        <w:pStyle w:val="Bullet1"/>
      </w:pPr>
      <w:r w:rsidRPr="0082628E">
        <w:t>Responses should include, but are not limited to:</w:t>
      </w:r>
    </w:p>
    <w:p w14:paraId="57DF0246" w14:textId="7EA042DC" w:rsidR="000D196B" w:rsidRDefault="000D196B" w:rsidP="00BF283D">
      <w:pPr>
        <w:pStyle w:val="Bullet2"/>
      </w:pPr>
      <w:r w:rsidRPr="0082628E">
        <w:t>how th</w:t>
      </w:r>
      <w:r>
        <w:t xml:space="preserve">e proposed project activities </w:t>
      </w:r>
      <w:r w:rsidRPr="0082628E">
        <w:t xml:space="preserve">relate to the </w:t>
      </w:r>
      <w:r>
        <w:t>organisation</w:t>
      </w:r>
      <w:r w:rsidR="004A5AC8">
        <w:t>/</w:t>
      </w:r>
      <w:r>
        <w:t>s</w:t>
      </w:r>
      <w:r w:rsidRPr="0082628E">
        <w:t xml:space="preserve"> core business and how the </w:t>
      </w:r>
      <w:r>
        <w:t>project</w:t>
      </w:r>
      <w:r w:rsidRPr="0082628E">
        <w:t xml:space="preserve"> will be </w:t>
      </w:r>
      <w:r w:rsidR="0007208A">
        <w:t xml:space="preserve">delivered alongside </w:t>
      </w:r>
      <w:r w:rsidRPr="0082628E">
        <w:t>current operations</w:t>
      </w:r>
      <w:r w:rsidR="004A5AC8">
        <w:t xml:space="preserve"> (including </w:t>
      </w:r>
      <w:r w:rsidR="0053682E">
        <w:t xml:space="preserve">those of </w:t>
      </w:r>
      <w:r w:rsidR="004A5AC8">
        <w:t>partner organisations)</w:t>
      </w:r>
    </w:p>
    <w:p w14:paraId="21672DE5" w14:textId="7E7BD34C" w:rsidR="000D196B" w:rsidRPr="0082628E" w:rsidRDefault="000D196B" w:rsidP="00BF283D">
      <w:pPr>
        <w:pStyle w:val="Bullet2"/>
      </w:pPr>
      <w:r>
        <w:t>details of proposed resources to be u</w:t>
      </w:r>
      <w:r w:rsidR="00EC3EE2">
        <w:t>sed</w:t>
      </w:r>
      <w:r>
        <w:t xml:space="preserve"> in delivery of the project, including any key staff, equipment, materials, licences</w:t>
      </w:r>
      <w:r w:rsidR="0028394D">
        <w:t>,</w:t>
      </w:r>
      <w:r>
        <w:t xml:space="preserve"> </w:t>
      </w:r>
      <w:r w:rsidR="0028394D">
        <w:t>and</w:t>
      </w:r>
      <w:r>
        <w:t xml:space="preserve"> skills</w:t>
      </w:r>
      <w:r w:rsidR="00C35604">
        <w:t>.</w:t>
      </w:r>
    </w:p>
    <w:p w14:paraId="584B54DD" w14:textId="085FE996" w:rsidR="00F50F00" w:rsidRPr="00D30CF6" w:rsidRDefault="00F50F00" w:rsidP="00F50F00">
      <w:pPr>
        <w:pStyle w:val="Bullet1"/>
      </w:pPr>
      <w:r>
        <w:t>R</w:t>
      </w:r>
      <w:r w:rsidRPr="00D30CF6">
        <w:t xml:space="preserve">esponses </w:t>
      </w:r>
      <w:r>
        <w:t>should also cover relevant capacity and capability of</w:t>
      </w:r>
      <w:r w:rsidRPr="00D30CF6">
        <w:t xml:space="preserve"> each partner organisation.</w:t>
      </w:r>
    </w:p>
    <w:p w14:paraId="700E0F48" w14:textId="77777777" w:rsidR="000D196B" w:rsidRDefault="000D196B" w:rsidP="00F850DD">
      <w:pPr>
        <w:pStyle w:val="Heading4"/>
      </w:pPr>
      <w:r>
        <w:t>Criterion 3: Demonstrated understanding of the project requirements</w:t>
      </w:r>
    </w:p>
    <w:p w14:paraId="666D2767" w14:textId="7EECF6B9" w:rsidR="000D196B" w:rsidRPr="00954E8D" w:rsidRDefault="000D196B" w:rsidP="00BF283D">
      <w:pPr>
        <w:pStyle w:val="Bullet1"/>
      </w:pPr>
      <w:r>
        <w:t xml:space="preserve">The organisation/s </w:t>
      </w:r>
      <w:r w:rsidR="00B63239">
        <w:t>has</w:t>
      </w:r>
      <w:r>
        <w:t xml:space="preserve"> a detailed, valid, responsive and appropriate plan to deliver the proposed activities.</w:t>
      </w:r>
    </w:p>
    <w:p w14:paraId="048D8A24" w14:textId="77777777" w:rsidR="000D196B" w:rsidRPr="0082628E" w:rsidRDefault="000D196B" w:rsidP="00BF283D">
      <w:pPr>
        <w:pStyle w:val="Bullet1"/>
      </w:pPr>
      <w:r w:rsidRPr="0082628E">
        <w:t xml:space="preserve">Responses should include, but are not limited to: </w:t>
      </w:r>
    </w:p>
    <w:p w14:paraId="12BA88C7" w14:textId="09BE4580" w:rsidR="00233C0F" w:rsidRDefault="00B63239" w:rsidP="00BF283D">
      <w:pPr>
        <w:pStyle w:val="Bullet2"/>
      </w:pPr>
      <w:bookmarkStart w:id="14" w:name="_Hlk22282774"/>
      <w:bookmarkStart w:id="15" w:name="_Hlk22282838"/>
      <w:r w:rsidRPr="008F603B">
        <w:t xml:space="preserve">an outline of the proposed delivery </w:t>
      </w:r>
      <w:r w:rsidRPr="00BF283D">
        <w:t xml:space="preserve">model, </w:t>
      </w:r>
      <w:r w:rsidR="00755EAA">
        <w:t xml:space="preserve">demonstrating </w:t>
      </w:r>
      <w:r w:rsidR="00233C0F">
        <w:t xml:space="preserve">community need and </w:t>
      </w:r>
      <w:r w:rsidR="004C0C3E">
        <w:t>evidence of successful approaches</w:t>
      </w:r>
    </w:p>
    <w:p w14:paraId="05E44624" w14:textId="6AA9D195" w:rsidR="00B63239" w:rsidRPr="00BF283D" w:rsidRDefault="00065943" w:rsidP="00BF283D">
      <w:pPr>
        <w:pStyle w:val="Bullet2"/>
      </w:pPr>
      <w:r>
        <w:lastRenderedPageBreak/>
        <w:t>details of proposed budget and costs</w:t>
      </w:r>
      <w:r w:rsidR="00B63239" w:rsidRPr="00BF283D">
        <w:t>, demonstrating a capacity to deliver the project within the allocated funding</w:t>
      </w:r>
    </w:p>
    <w:bookmarkEnd w:id="14"/>
    <w:p w14:paraId="274856C5" w14:textId="00290D96" w:rsidR="000D196B" w:rsidRDefault="000D196B" w:rsidP="00BF283D">
      <w:pPr>
        <w:pStyle w:val="Bullet2"/>
      </w:pPr>
      <w:r w:rsidRPr="00BF283D">
        <w:t xml:space="preserve">an implementation plan for establishing and promoting the program, </w:t>
      </w:r>
      <w:r w:rsidR="00065943">
        <w:t xml:space="preserve">demonstrating ability </w:t>
      </w:r>
      <w:r w:rsidRPr="00BF283D">
        <w:t>to deliver within the specified time frame, including evaluation</w:t>
      </w:r>
      <w:bookmarkEnd w:id="15"/>
    </w:p>
    <w:p w14:paraId="1D358C19" w14:textId="77777777" w:rsidR="000D196B" w:rsidRPr="008F603B" w:rsidRDefault="000D196B" w:rsidP="00BF283D">
      <w:pPr>
        <w:pStyle w:val="Bullet2"/>
      </w:pPr>
      <w:r>
        <w:t>aspects of the model that demonstrate added value, innovation or flexibility.</w:t>
      </w:r>
    </w:p>
    <w:p w14:paraId="2A4C6E54" w14:textId="121E7C32" w:rsidR="000D196B" w:rsidRDefault="000D196B" w:rsidP="00F850DD">
      <w:pPr>
        <w:pStyle w:val="Heading4"/>
      </w:pPr>
      <w:r>
        <w:t xml:space="preserve">Criterion 4: </w:t>
      </w:r>
      <w:r w:rsidR="00744CD7">
        <w:t xml:space="preserve">Established </w:t>
      </w:r>
      <w:r>
        <w:t>partnerships</w:t>
      </w:r>
      <w:r w:rsidR="00744CD7">
        <w:t xml:space="preserve"> </w:t>
      </w:r>
      <w:r w:rsidR="003A6D9C">
        <w:t>and networks</w:t>
      </w:r>
    </w:p>
    <w:p w14:paraId="51315EC9" w14:textId="74C1C3B2" w:rsidR="000D196B" w:rsidRPr="0082628E" w:rsidRDefault="000D196B" w:rsidP="004C24E8">
      <w:pPr>
        <w:pStyle w:val="Bullet1"/>
      </w:pPr>
      <w:r w:rsidRPr="0082628E">
        <w:t xml:space="preserve">The </w:t>
      </w:r>
      <w:r>
        <w:t>organisation/s</w:t>
      </w:r>
      <w:r w:rsidRPr="0082628E">
        <w:t xml:space="preserve"> </w:t>
      </w:r>
      <w:r w:rsidR="0053794C">
        <w:t xml:space="preserve">brings established partnerships and </w:t>
      </w:r>
      <w:r w:rsidRPr="0082628E">
        <w:t xml:space="preserve">demonstrates an ability to strategically partner to </w:t>
      </w:r>
      <w:r>
        <w:t xml:space="preserve">deliver the proposed activities outlined in the </w:t>
      </w:r>
      <w:r w:rsidR="00036238">
        <w:t>application</w:t>
      </w:r>
      <w:r w:rsidRPr="0082628E">
        <w:t>.</w:t>
      </w:r>
    </w:p>
    <w:p w14:paraId="6E0E2FCA" w14:textId="77777777" w:rsidR="000D196B" w:rsidRPr="0082628E" w:rsidRDefault="000D196B" w:rsidP="004C24E8">
      <w:pPr>
        <w:pStyle w:val="Bullet1"/>
      </w:pPr>
      <w:r w:rsidRPr="0082628E">
        <w:t>Responses should include, but are not limited to:</w:t>
      </w:r>
    </w:p>
    <w:p w14:paraId="27EF8E04" w14:textId="773FF27E" w:rsidR="00D06C44" w:rsidRPr="0082628E" w:rsidRDefault="00D06C44" w:rsidP="004C24E8">
      <w:pPr>
        <w:pStyle w:val="Bullet2"/>
      </w:pPr>
      <w:r>
        <w:t>an outline of existing partnerships to deliver the outlined project activities, with</w:t>
      </w:r>
      <w:r w:rsidRPr="00D06C44">
        <w:t xml:space="preserve"> </w:t>
      </w:r>
      <w:r w:rsidRPr="0082628E">
        <w:t>details of roles, responsibilities</w:t>
      </w:r>
      <w:r w:rsidR="00834865">
        <w:t>,</w:t>
      </w:r>
      <w:r w:rsidRPr="0082628E">
        <w:t xml:space="preserve"> and governance in </w:t>
      </w:r>
      <w:r>
        <w:t xml:space="preserve">the </w:t>
      </w:r>
      <w:r w:rsidR="00834865">
        <w:t>partnership</w:t>
      </w:r>
      <w:r w:rsidRPr="0082628E">
        <w:t xml:space="preserve"> arrangement</w:t>
      </w:r>
    </w:p>
    <w:p w14:paraId="314C525E" w14:textId="3DED728E" w:rsidR="000D196B" w:rsidRPr="0082628E" w:rsidRDefault="00457B27" w:rsidP="004C24E8">
      <w:pPr>
        <w:pStyle w:val="Bullet2"/>
      </w:pPr>
      <w:r>
        <w:t xml:space="preserve">the organisations’ </w:t>
      </w:r>
      <w:r w:rsidR="000D196B">
        <w:t xml:space="preserve">experience and expertise in establishing </w:t>
      </w:r>
      <w:r w:rsidR="00834865">
        <w:t xml:space="preserve">and maintaining </w:t>
      </w:r>
      <w:r w:rsidR="000D196B">
        <w:t>relevant partnerships to enhance program delivery</w:t>
      </w:r>
    </w:p>
    <w:p w14:paraId="2D4283B9" w14:textId="0B89DC4B" w:rsidR="000D196B" w:rsidRDefault="00457B27" w:rsidP="004C24E8">
      <w:pPr>
        <w:pStyle w:val="Bullet2"/>
      </w:pPr>
      <w:r>
        <w:t xml:space="preserve">relevant networks and/or </w:t>
      </w:r>
      <w:r w:rsidR="000D196B" w:rsidRPr="0082628E">
        <w:t xml:space="preserve">a plan for collaboration with the broader </w:t>
      </w:r>
      <w:r w:rsidR="000D196B">
        <w:t>volunteering community, if applicable</w:t>
      </w:r>
      <w:r w:rsidR="000D196B" w:rsidRPr="0082628E">
        <w:t>.</w:t>
      </w:r>
    </w:p>
    <w:p w14:paraId="724CCF76" w14:textId="7EB581A7" w:rsidR="004A5AC8" w:rsidRPr="0082628E" w:rsidRDefault="004C24E8" w:rsidP="004C24E8">
      <w:pPr>
        <w:pStyle w:val="Bullet1"/>
      </w:pPr>
      <w:r>
        <w:t>A</w:t>
      </w:r>
      <w:r w:rsidR="00500F63">
        <w:t>pplications</w:t>
      </w:r>
      <w:r w:rsidR="004A5AC8">
        <w:t xml:space="preserve"> </w:t>
      </w:r>
      <w:r w:rsidR="00036238">
        <w:t xml:space="preserve">should </w:t>
      </w:r>
      <w:r w:rsidR="004A5AC8">
        <w:t xml:space="preserve">include a letter of support from </w:t>
      </w:r>
      <w:r w:rsidR="00DC4A11">
        <w:t xml:space="preserve">each </w:t>
      </w:r>
      <w:r w:rsidR="004A5AC8">
        <w:t>partner organisation.</w:t>
      </w:r>
    </w:p>
    <w:p w14:paraId="5EE72788" w14:textId="77777777" w:rsidR="000D196B" w:rsidRDefault="000D196B" w:rsidP="00F850DD">
      <w:pPr>
        <w:pStyle w:val="Heading4"/>
      </w:pPr>
      <w:r>
        <w:t>Criterion 5: Environmental sustainability</w:t>
      </w:r>
    </w:p>
    <w:p w14:paraId="64E46EA3" w14:textId="77777777" w:rsidR="000D196B" w:rsidRDefault="000D196B" w:rsidP="002764C2">
      <w:pPr>
        <w:pStyle w:val="Bullet1"/>
        <w:ind w:hanging="283"/>
      </w:pPr>
      <w:r>
        <w:t>The organisation demonstrates a commitment to environmental sustainability (for example, environmental policy, environmental management systems and environmental approach).</w:t>
      </w:r>
    </w:p>
    <w:p w14:paraId="71E69BF9" w14:textId="2D7153B3" w:rsidR="00CB33DB" w:rsidRDefault="000C52A7" w:rsidP="00F850DD">
      <w:pPr>
        <w:pStyle w:val="Heading3"/>
      </w:pPr>
      <w:r>
        <w:t>Evaluation</w:t>
      </w:r>
      <w:r w:rsidR="00F1690E">
        <w:t xml:space="preserve"> and selection</w:t>
      </w:r>
      <w:r>
        <w:t xml:space="preserve"> process</w:t>
      </w:r>
    </w:p>
    <w:p w14:paraId="37454B52" w14:textId="39CA03B5" w:rsidR="0074597C" w:rsidRPr="002764C2" w:rsidRDefault="00B4191E" w:rsidP="002764C2">
      <w:pPr>
        <w:pStyle w:val="Numberdigit"/>
      </w:pPr>
      <w:r>
        <w:t xml:space="preserve">Eligible applications </w:t>
      </w:r>
      <w:r w:rsidR="0074597C">
        <w:t xml:space="preserve">will be evaluated against the indicated criteria. Following short-listing, organisations may be </w:t>
      </w:r>
      <w:r w:rsidR="0097450E" w:rsidRPr="002764C2">
        <w:t xml:space="preserve">contacted to </w:t>
      </w:r>
      <w:r w:rsidR="0074597C" w:rsidRPr="002764C2">
        <w:t xml:space="preserve">provide </w:t>
      </w:r>
      <w:r w:rsidR="00395DD5" w:rsidRPr="002764C2">
        <w:t xml:space="preserve">any </w:t>
      </w:r>
      <w:r w:rsidR="0074597C" w:rsidRPr="002764C2">
        <w:t>clarification or further information</w:t>
      </w:r>
      <w:r w:rsidR="00395DD5" w:rsidRPr="002764C2">
        <w:t xml:space="preserve"> needed</w:t>
      </w:r>
      <w:r w:rsidR="0074597C" w:rsidRPr="002764C2">
        <w:t>.</w:t>
      </w:r>
      <w:r w:rsidR="009349E2" w:rsidRPr="002764C2">
        <w:t xml:space="preserve"> </w:t>
      </w:r>
    </w:p>
    <w:p w14:paraId="7BE96920" w14:textId="1E8A9903" w:rsidR="00DC06EA" w:rsidRPr="002764C2" w:rsidRDefault="00DC06EA" w:rsidP="002764C2">
      <w:pPr>
        <w:pStyle w:val="Numberdigit"/>
      </w:pPr>
      <w:r w:rsidRPr="002764C2">
        <w:t xml:space="preserve">The final selection </w:t>
      </w:r>
      <w:r w:rsidR="00856781" w:rsidRPr="002764C2">
        <w:t xml:space="preserve">of successful </w:t>
      </w:r>
      <w:r w:rsidRPr="002764C2">
        <w:t xml:space="preserve">projects </w:t>
      </w:r>
      <w:r w:rsidR="00856781" w:rsidRPr="002764C2">
        <w:t xml:space="preserve">will consider </w:t>
      </w:r>
      <w:r w:rsidR="00A87A78" w:rsidRPr="002764C2">
        <w:t xml:space="preserve">evidence of need, </w:t>
      </w:r>
      <w:r w:rsidR="00856781" w:rsidRPr="002764C2">
        <w:t>geographic</w:t>
      </w:r>
      <w:r w:rsidRPr="002764C2">
        <w:t xml:space="preserve"> spread across </w:t>
      </w:r>
      <w:r w:rsidR="00856781" w:rsidRPr="002764C2">
        <w:t xml:space="preserve">Victoria, </w:t>
      </w:r>
      <w:r w:rsidR="00772388" w:rsidRPr="002764C2">
        <w:t xml:space="preserve">and supporting </w:t>
      </w:r>
      <w:r w:rsidR="00856781" w:rsidRPr="002764C2">
        <w:t xml:space="preserve">a diverse range of approaches and </w:t>
      </w:r>
      <w:r w:rsidR="00395DD5" w:rsidRPr="002764C2">
        <w:t>cohorts.</w:t>
      </w:r>
    </w:p>
    <w:p w14:paraId="41110C89" w14:textId="77777777" w:rsidR="00294E46" w:rsidRPr="002764C2" w:rsidRDefault="00294E46" w:rsidP="002764C2">
      <w:pPr>
        <w:pStyle w:val="Numberdigit"/>
      </w:pPr>
      <w:r w:rsidRPr="002764C2">
        <w:t>The final grant amount may be negotiated with the successful organisation(s).</w:t>
      </w:r>
    </w:p>
    <w:p w14:paraId="5F137AEB" w14:textId="786753DD" w:rsidR="00053371" w:rsidRPr="00053371" w:rsidRDefault="0074597C" w:rsidP="002764C2">
      <w:pPr>
        <w:pStyle w:val="Numberdigit"/>
      </w:pPr>
      <w:r w:rsidRPr="002764C2">
        <w:t>All organisations will be advised in</w:t>
      </w:r>
      <w:r>
        <w:t xml:space="preserve"> writing of the final outcome of the submission process, including the identity of the successful organisation(s).</w:t>
      </w:r>
    </w:p>
    <w:p w14:paraId="457BABDC" w14:textId="6A7BABF2" w:rsidR="000C52A7" w:rsidRDefault="009B39DB" w:rsidP="00812469">
      <w:pPr>
        <w:pStyle w:val="Heading3"/>
      </w:pPr>
      <w:r>
        <w:t>Scoring</w:t>
      </w:r>
    </w:p>
    <w:p w14:paraId="3843B6EA" w14:textId="77777777" w:rsidR="008C5A56" w:rsidRDefault="008C5A56" w:rsidP="007C204B">
      <w:pPr>
        <w:pStyle w:val="Body"/>
      </w:pPr>
      <w:r>
        <w:t>Submissions will be initially scored against the following scale: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21"/>
        <w:gridCol w:w="1134"/>
      </w:tblGrid>
      <w:tr w:rsidR="008C5A56" w14:paraId="75E976A2" w14:textId="77777777" w:rsidTr="00925CD7">
        <w:tc>
          <w:tcPr>
            <w:tcW w:w="6521" w:type="dxa"/>
            <w:shd w:val="clear" w:color="auto" w:fill="F2F2F2"/>
          </w:tcPr>
          <w:p w14:paraId="18CCF824" w14:textId="77777777" w:rsidR="008C5A56" w:rsidRDefault="008C5A56" w:rsidP="00DE1067">
            <w:pPr>
              <w:pStyle w:val="Tablecolhead"/>
            </w:pPr>
            <w:r>
              <w:t>Evaluation</w:t>
            </w:r>
          </w:p>
        </w:tc>
        <w:tc>
          <w:tcPr>
            <w:tcW w:w="1134" w:type="dxa"/>
            <w:shd w:val="clear" w:color="auto" w:fill="F2F2F2"/>
          </w:tcPr>
          <w:p w14:paraId="0A583B59" w14:textId="77777777" w:rsidR="008C5A56" w:rsidRDefault="008C5A56" w:rsidP="00DE1067">
            <w:pPr>
              <w:pStyle w:val="Tablecolhead"/>
              <w:jc w:val="center"/>
            </w:pPr>
            <w:r>
              <w:t>Score</w:t>
            </w:r>
          </w:p>
        </w:tc>
      </w:tr>
      <w:tr w:rsidR="008C5A56" w14:paraId="711919A2" w14:textId="77777777" w:rsidTr="00925CD7">
        <w:tc>
          <w:tcPr>
            <w:tcW w:w="6521" w:type="dxa"/>
          </w:tcPr>
          <w:p w14:paraId="187912A0" w14:textId="77777777" w:rsidR="008C5A56" w:rsidRDefault="008C5A56" w:rsidP="00DE1067">
            <w:pPr>
              <w:pStyle w:val="Tabletext"/>
            </w:pPr>
            <w:r>
              <w:t>Exceeds all aspects of the evaluation criterion</w:t>
            </w:r>
          </w:p>
        </w:tc>
        <w:tc>
          <w:tcPr>
            <w:tcW w:w="1134" w:type="dxa"/>
          </w:tcPr>
          <w:p w14:paraId="77CC3BA5" w14:textId="77777777" w:rsidR="008C5A56" w:rsidRPr="00F76A6B" w:rsidRDefault="008C5A56" w:rsidP="00DE1067">
            <w:pPr>
              <w:pStyle w:val="Tabletext"/>
              <w:jc w:val="center"/>
            </w:pPr>
            <w:r>
              <w:t>4</w:t>
            </w:r>
          </w:p>
        </w:tc>
      </w:tr>
      <w:tr w:rsidR="008C5A56" w14:paraId="2E9CF74C" w14:textId="77777777" w:rsidTr="00925CD7">
        <w:tc>
          <w:tcPr>
            <w:tcW w:w="6521" w:type="dxa"/>
          </w:tcPr>
          <w:p w14:paraId="6AF93CE2" w14:textId="77777777" w:rsidR="008C5A56" w:rsidRDefault="008C5A56" w:rsidP="00DE1067">
            <w:pPr>
              <w:pStyle w:val="Tabletext"/>
            </w:pPr>
            <w:r>
              <w:t>Exceeds some aspects of evaluation criterion (and meets all other aspects of the evaluation criterion)</w:t>
            </w:r>
          </w:p>
        </w:tc>
        <w:tc>
          <w:tcPr>
            <w:tcW w:w="1134" w:type="dxa"/>
          </w:tcPr>
          <w:p w14:paraId="76A18CA1" w14:textId="77777777" w:rsidR="008C5A56" w:rsidRPr="00F76A6B" w:rsidRDefault="008C5A56" w:rsidP="00DE1067">
            <w:pPr>
              <w:pStyle w:val="Tabletext"/>
              <w:jc w:val="center"/>
            </w:pPr>
            <w:r>
              <w:t>3</w:t>
            </w:r>
          </w:p>
        </w:tc>
      </w:tr>
      <w:tr w:rsidR="008C5A56" w14:paraId="775B4E58" w14:textId="77777777" w:rsidTr="00925CD7">
        <w:tc>
          <w:tcPr>
            <w:tcW w:w="6521" w:type="dxa"/>
          </w:tcPr>
          <w:p w14:paraId="56C7ED5C" w14:textId="77777777" w:rsidR="008C5A56" w:rsidRDefault="008C5A56" w:rsidP="00DE1067">
            <w:pPr>
              <w:pStyle w:val="Tabletext"/>
            </w:pPr>
            <w:r>
              <w:t>Meets the evaluation criterion</w:t>
            </w:r>
          </w:p>
        </w:tc>
        <w:tc>
          <w:tcPr>
            <w:tcW w:w="1134" w:type="dxa"/>
          </w:tcPr>
          <w:p w14:paraId="4EE9B897" w14:textId="77777777" w:rsidR="008C5A56" w:rsidRPr="00F76A6B" w:rsidRDefault="008C5A56" w:rsidP="00DE1067">
            <w:pPr>
              <w:pStyle w:val="Tabletext"/>
              <w:jc w:val="center"/>
            </w:pPr>
            <w:r>
              <w:t>2</w:t>
            </w:r>
          </w:p>
        </w:tc>
      </w:tr>
      <w:tr w:rsidR="008C5A56" w14:paraId="44FCBD51" w14:textId="77777777" w:rsidTr="00925CD7">
        <w:tc>
          <w:tcPr>
            <w:tcW w:w="6521" w:type="dxa"/>
          </w:tcPr>
          <w:p w14:paraId="04D98FD7" w14:textId="77777777" w:rsidR="008C5A56" w:rsidRDefault="008C5A56" w:rsidP="00DE1067">
            <w:pPr>
              <w:pStyle w:val="Tabletext"/>
            </w:pPr>
            <w:r>
              <w:t>Fails some aspects of the evaluation criterion</w:t>
            </w:r>
          </w:p>
        </w:tc>
        <w:tc>
          <w:tcPr>
            <w:tcW w:w="1134" w:type="dxa"/>
          </w:tcPr>
          <w:p w14:paraId="296FE6FA" w14:textId="77777777" w:rsidR="008C5A56" w:rsidRPr="00F76A6B" w:rsidRDefault="008C5A56" w:rsidP="00DE1067">
            <w:pPr>
              <w:pStyle w:val="Tabletext"/>
              <w:jc w:val="center"/>
            </w:pPr>
            <w:r w:rsidRPr="00F76A6B">
              <w:t>1</w:t>
            </w:r>
          </w:p>
        </w:tc>
      </w:tr>
      <w:tr w:rsidR="008C5A56" w14:paraId="72B532AB" w14:textId="77777777" w:rsidTr="00925CD7">
        <w:tc>
          <w:tcPr>
            <w:tcW w:w="6521" w:type="dxa"/>
          </w:tcPr>
          <w:p w14:paraId="2EF7A49E" w14:textId="77777777" w:rsidR="008C5A56" w:rsidRDefault="008C5A56" w:rsidP="00DE1067">
            <w:pPr>
              <w:pStyle w:val="Tabletext"/>
            </w:pPr>
            <w:r>
              <w:t>Fails all aspects of the evaluation criterion</w:t>
            </w:r>
          </w:p>
        </w:tc>
        <w:tc>
          <w:tcPr>
            <w:tcW w:w="1134" w:type="dxa"/>
          </w:tcPr>
          <w:p w14:paraId="6D731338" w14:textId="77777777" w:rsidR="008C5A56" w:rsidRPr="00F76A6B" w:rsidRDefault="008C5A56" w:rsidP="00DE1067">
            <w:pPr>
              <w:pStyle w:val="Tabletext"/>
              <w:jc w:val="center"/>
            </w:pPr>
            <w:r w:rsidRPr="00F76A6B">
              <w:t>0</w:t>
            </w:r>
          </w:p>
        </w:tc>
      </w:tr>
    </w:tbl>
    <w:p w14:paraId="448CB226" w14:textId="51499A2F" w:rsidR="00814921" w:rsidRDefault="00814921">
      <w:pPr>
        <w:spacing w:after="0" w:line="240" w:lineRule="auto"/>
        <w:rPr>
          <w:rFonts w:eastAsia="Times"/>
          <w:sz w:val="22"/>
        </w:rPr>
      </w:pPr>
    </w:p>
    <w:sectPr w:rsidR="00814921" w:rsidSect="00B04489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A452C" w14:textId="77777777" w:rsidR="00F572D5" w:rsidRDefault="00F572D5">
      <w:r>
        <w:separator/>
      </w:r>
    </w:p>
    <w:p w14:paraId="003C7989" w14:textId="77777777" w:rsidR="00F572D5" w:rsidRDefault="00F572D5"/>
  </w:endnote>
  <w:endnote w:type="continuationSeparator" w:id="0">
    <w:p w14:paraId="023EC11B" w14:textId="77777777" w:rsidR="00F572D5" w:rsidRDefault="00F572D5">
      <w:r>
        <w:continuationSeparator/>
      </w:r>
    </w:p>
    <w:p w14:paraId="3C82D6F7" w14:textId="77777777" w:rsidR="00F572D5" w:rsidRDefault="00F572D5"/>
  </w:endnote>
  <w:endnote w:type="continuationNotice" w:id="1">
    <w:p w14:paraId="27251FF5" w14:textId="77777777" w:rsidR="00F572D5" w:rsidRDefault="00F572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4E8BF" w14:textId="77777777" w:rsidR="007207FC" w:rsidRDefault="007207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29C02" w14:textId="77777777" w:rsidR="00925CD7" w:rsidRPr="00F65AA9" w:rsidRDefault="00925CD7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058E4DD2" wp14:editId="3F4C2E0E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88FB4D6" wp14:editId="6C19693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3C318D" w14:textId="77777777" w:rsidR="00925CD7" w:rsidRPr="00B21F90" w:rsidRDefault="00925CD7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8FB4D6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153C318D" w14:textId="77777777" w:rsidR="00925CD7" w:rsidRPr="00B21F90" w:rsidRDefault="00925CD7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C4C3C" w14:textId="77777777" w:rsidR="00925CD7" w:rsidRDefault="00925CD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5E5EC93" wp14:editId="00B18079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F4863A" w14:textId="77777777" w:rsidR="00925CD7" w:rsidRPr="00B21F90" w:rsidRDefault="00925CD7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E5EC93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aEKYFK4CAABO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26F4863A" w14:textId="77777777" w:rsidR="00925CD7" w:rsidRPr="00B21F90" w:rsidRDefault="00925CD7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75258" w14:textId="77777777" w:rsidR="00F572D5" w:rsidRDefault="00F572D5" w:rsidP="00207717">
      <w:pPr>
        <w:spacing w:before="120"/>
      </w:pPr>
      <w:r>
        <w:separator/>
      </w:r>
    </w:p>
  </w:footnote>
  <w:footnote w:type="continuationSeparator" w:id="0">
    <w:p w14:paraId="5CB25A94" w14:textId="77777777" w:rsidR="00F572D5" w:rsidRDefault="00F572D5">
      <w:r>
        <w:continuationSeparator/>
      </w:r>
    </w:p>
    <w:p w14:paraId="4149D9AD" w14:textId="77777777" w:rsidR="00F572D5" w:rsidRDefault="00F572D5"/>
  </w:footnote>
  <w:footnote w:type="continuationNotice" w:id="1">
    <w:p w14:paraId="661CBFC6" w14:textId="77777777" w:rsidR="00F572D5" w:rsidRDefault="00F572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225C3" w14:textId="77777777" w:rsidR="007207FC" w:rsidRDefault="00720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A3EEA" w14:textId="77777777" w:rsidR="00925CD7" w:rsidRDefault="00925CD7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31C03" w14:textId="77777777" w:rsidR="007207FC" w:rsidRDefault="007207F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2D508" w14:textId="1905E0F3" w:rsidR="00925CD7" w:rsidRPr="0051568D" w:rsidRDefault="00925CD7" w:rsidP="0017674D">
    <w:pPr>
      <w:pStyle w:val="Header"/>
    </w:pPr>
    <w:r>
      <w:rPr>
        <w:noProof/>
      </w:rPr>
      <w:drawing>
        <wp:anchor distT="0" distB="0" distL="114300" distR="114300" simplePos="0" relativeHeight="251658243" behindDoc="1" locked="1" layoutInCell="1" allowOverlap="1" wp14:anchorId="349A56DC" wp14:editId="2002F28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Grant guidelines and application form – Emerging Stronger grants program</w:t>
    </w:r>
    <w:r>
      <w:ptab w:relativeTo="margin" w:alignment="right" w:leader="none"/>
    </w:r>
    <w:r w:rsidRPr="00DE6C85">
      <w:rPr>
        <w:b/>
        <w:bCs/>
      </w:rPr>
      <w:fldChar w:fldCharType="begin"/>
    </w:r>
    <w:r w:rsidRPr="00DE6C85">
      <w:rPr>
        <w:b/>
        <w:bCs/>
      </w:rPr>
      <w:instrText xml:space="preserve"> PAGE </w:instrText>
    </w:r>
    <w:r w:rsidRPr="00DE6C85">
      <w:rPr>
        <w:b/>
        <w:bCs/>
      </w:rPr>
      <w:fldChar w:fldCharType="separate"/>
    </w:r>
    <w:r w:rsidRPr="00DE6C85">
      <w:rPr>
        <w:b/>
        <w:bCs/>
      </w:rPr>
      <w:t>2</w:t>
    </w:r>
    <w:r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A10A987A"/>
    <w:numStyleLink w:val="ZZNumbersloweralpha"/>
  </w:abstractNum>
  <w:abstractNum w:abstractNumId="14" w15:restartNumberingAfterBreak="0">
    <w:nsid w:val="0B8D43DB"/>
    <w:multiLevelType w:val="multilevel"/>
    <w:tmpl w:val="6DE4399E"/>
    <w:numStyleLink w:val="ZZNumbersdigit"/>
  </w:abstractNum>
  <w:abstractNum w:abstractNumId="15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30B8C"/>
    <w:multiLevelType w:val="hybridMultilevel"/>
    <w:tmpl w:val="E17C04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B70CF"/>
    <w:multiLevelType w:val="hybridMultilevel"/>
    <w:tmpl w:val="133E9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6C68D4"/>
    <w:multiLevelType w:val="multilevel"/>
    <w:tmpl w:val="6DE4399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51619A0"/>
    <w:multiLevelType w:val="hybridMultilevel"/>
    <w:tmpl w:val="6310C6F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03628"/>
    <w:multiLevelType w:val="hybridMultilevel"/>
    <w:tmpl w:val="E3385B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4BA1E5A"/>
    <w:multiLevelType w:val="multilevel"/>
    <w:tmpl w:val="3776318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9"/>
  </w:num>
  <w:num w:numId="9">
    <w:abstractNumId w:val="25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30"/>
  </w:num>
  <w:num w:numId="25">
    <w:abstractNumId w:val="28"/>
  </w:num>
  <w:num w:numId="26">
    <w:abstractNumId w:val="23"/>
  </w:num>
  <w:num w:numId="27">
    <w:abstractNumId w:val="12"/>
  </w:num>
  <w:num w:numId="28">
    <w:abstractNumId w:val="3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18"/>
  </w:num>
  <w:num w:numId="42">
    <w:abstractNumId w:val="24"/>
  </w:num>
  <w:num w:numId="43">
    <w:abstractNumId w:val="26"/>
  </w:num>
  <w:num w:numId="44">
    <w:abstractNumId w:val="22"/>
  </w:num>
  <w:num w:numId="45">
    <w:abstractNumId w:val="17"/>
  </w:num>
  <w:num w:numId="46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C8"/>
    <w:rsid w:val="00000719"/>
    <w:rsid w:val="00001FC5"/>
    <w:rsid w:val="00002D68"/>
    <w:rsid w:val="000030A4"/>
    <w:rsid w:val="00003403"/>
    <w:rsid w:val="00005347"/>
    <w:rsid w:val="000072B6"/>
    <w:rsid w:val="0001021B"/>
    <w:rsid w:val="000102B7"/>
    <w:rsid w:val="00010DFE"/>
    <w:rsid w:val="00011D89"/>
    <w:rsid w:val="00014D10"/>
    <w:rsid w:val="000154FD"/>
    <w:rsid w:val="00022271"/>
    <w:rsid w:val="000235E8"/>
    <w:rsid w:val="00024CAA"/>
    <w:rsid w:val="00024D89"/>
    <w:rsid w:val="000250B6"/>
    <w:rsid w:val="00031B1B"/>
    <w:rsid w:val="00033678"/>
    <w:rsid w:val="00033D81"/>
    <w:rsid w:val="00036238"/>
    <w:rsid w:val="00037366"/>
    <w:rsid w:val="00041817"/>
    <w:rsid w:val="00041BF0"/>
    <w:rsid w:val="00042C8A"/>
    <w:rsid w:val="00044A26"/>
    <w:rsid w:val="00045129"/>
    <w:rsid w:val="0004536B"/>
    <w:rsid w:val="00046A22"/>
    <w:rsid w:val="00046B68"/>
    <w:rsid w:val="000527DD"/>
    <w:rsid w:val="00053371"/>
    <w:rsid w:val="000578B2"/>
    <w:rsid w:val="00060959"/>
    <w:rsid w:val="00060C8F"/>
    <w:rsid w:val="0006298A"/>
    <w:rsid w:val="00064432"/>
    <w:rsid w:val="000657E5"/>
    <w:rsid w:val="00065943"/>
    <w:rsid w:val="000660A2"/>
    <w:rsid w:val="000663CD"/>
    <w:rsid w:val="0007208A"/>
    <w:rsid w:val="000733FE"/>
    <w:rsid w:val="00074219"/>
    <w:rsid w:val="00074ED5"/>
    <w:rsid w:val="00084A1F"/>
    <w:rsid w:val="0008508E"/>
    <w:rsid w:val="000862B0"/>
    <w:rsid w:val="00086557"/>
    <w:rsid w:val="00087951"/>
    <w:rsid w:val="000908C0"/>
    <w:rsid w:val="0009113B"/>
    <w:rsid w:val="00092478"/>
    <w:rsid w:val="00093402"/>
    <w:rsid w:val="00094DA3"/>
    <w:rsid w:val="0009674A"/>
    <w:rsid w:val="00096CD1"/>
    <w:rsid w:val="000A012C"/>
    <w:rsid w:val="000A0292"/>
    <w:rsid w:val="000A0EB9"/>
    <w:rsid w:val="000A186C"/>
    <w:rsid w:val="000A1EA4"/>
    <w:rsid w:val="000A2476"/>
    <w:rsid w:val="000A641A"/>
    <w:rsid w:val="000A6BBB"/>
    <w:rsid w:val="000A7765"/>
    <w:rsid w:val="000B2117"/>
    <w:rsid w:val="000B3EDB"/>
    <w:rsid w:val="000B543D"/>
    <w:rsid w:val="000B55F9"/>
    <w:rsid w:val="000B5BF7"/>
    <w:rsid w:val="000B6BC8"/>
    <w:rsid w:val="000C0303"/>
    <w:rsid w:val="000C1E35"/>
    <w:rsid w:val="000C1E47"/>
    <w:rsid w:val="000C2693"/>
    <w:rsid w:val="000C42EA"/>
    <w:rsid w:val="000C4546"/>
    <w:rsid w:val="000C52A7"/>
    <w:rsid w:val="000C6560"/>
    <w:rsid w:val="000D1242"/>
    <w:rsid w:val="000D196B"/>
    <w:rsid w:val="000D3CAD"/>
    <w:rsid w:val="000D569B"/>
    <w:rsid w:val="000E0970"/>
    <w:rsid w:val="000E3CC7"/>
    <w:rsid w:val="000E6BD4"/>
    <w:rsid w:val="000E6D6D"/>
    <w:rsid w:val="000F1F1E"/>
    <w:rsid w:val="000F2259"/>
    <w:rsid w:val="000F2DDA"/>
    <w:rsid w:val="000F2EA0"/>
    <w:rsid w:val="000F3A6D"/>
    <w:rsid w:val="000F4AA0"/>
    <w:rsid w:val="000F5208"/>
    <w:rsid w:val="000F5213"/>
    <w:rsid w:val="001003DA"/>
    <w:rsid w:val="00101001"/>
    <w:rsid w:val="00101A83"/>
    <w:rsid w:val="00103276"/>
    <w:rsid w:val="0010392D"/>
    <w:rsid w:val="0010447F"/>
    <w:rsid w:val="00104A34"/>
    <w:rsid w:val="00104D29"/>
    <w:rsid w:val="00104FE3"/>
    <w:rsid w:val="0010714F"/>
    <w:rsid w:val="00107BAA"/>
    <w:rsid w:val="001120C5"/>
    <w:rsid w:val="001132A0"/>
    <w:rsid w:val="00120BD3"/>
    <w:rsid w:val="0012132C"/>
    <w:rsid w:val="0012238E"/>
    <w:rsid w:val="00122FEA"/>
    <w:rsid w:val="001232BD"/>
    <w:rsid w:val="00124ED5"/>
    <w:rsid w:val="001276FA"/>
    <w:rsid w:val="00127776"/>
    <w:rsid w:val="00136F86"/>
    <w:rsid w:val="001375A7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4A9A"/>
    <w:rsid w:val="00165459"/>
    <w:rsid w:val="00165A57"/>
    <w:rsid w:val="001712C2"/>
    <w:rsid w:val="0017140B"/>
    <w:rsid w:val="00172BAF"/>
    <w:rsid w:val="001747F3"/>
    <w:rsid w:val="0017674D"/>
    <w:rsid w:val="001771DD"/>
    <w:rsid w:val="00177995"/>
    <w:rsid w:val="00177A53"/>
    <w:rsid w:val="00177A8C"/>
    <w:rsid w:val="001841CF"/>
    <w:rsid w:val="00184474"/>
    <w:rsid w:val="00186B33"/>
    <w:rsid w:val="00191B40"/>
    <w:rsid w:val="00192F9D"/>
    <w:rsid w:val="00196EB8"/>
    <w:rsid w:val="00196EFB"/>
    <w:rsid w:val="001979FF"/>
    <w:rsid w:val="00197B17"/>
    <w:rsid w:val="00197BCE"/>
    <w:rsid w:val="001A1950"/>
    <w:rsid w:val="001A1C54"/>
    <w:rsid w:val="001A202A"/>
    <w:rsid w:val="001A39B9"/>
    <w:rsid w:val="001A3ACE"/>
    <w:rsid w:val="001A4702"/>
    <w:rsid w:val="001B058F"/>
    <w:rsid w:val="001B0EFC"/>
    <w:rsid w:val="001B144D"/>
    <w:rsid w:val="001B1F87"/>
    <w:rsid w:val="001B37EC"/>
    <w:rsid w:val="001B6142"/>
    <w:rsid w:val="001B6B96"/>
    <w:rsid w:val="001B7228"/>
    <w:rsid w:val="001B738B"/>
    <w:rsid w:val="001C09DB"/>
    <w:rsid w:val="001C20D0"/>
    <w:rsid w:val="001C277E"/>
    <w:rsid w:val="001C2A72"/>
    <w:rsid w:val="001C31B7"/>
    <w:rsid w:val="001C4DA2"/>
    <w:rsid w:val="001D0B75"/>
    <w:rsid w:val="001D19A6"/>
    <w:rsid w:val="001D2A0F"/>
    <w:rsid w:val="001D39A5"/>
    <w:rsid w:val="001D3C09"/>
    <w:rsid w:val="001D4470"/>
    <w:rsid w:val="001D44E8"/>
    <w:rsid w:val="001D5ABE"/>
    <w:rsid w:val="001D60EC"/>
    <w:rsid w:val="001D6F59"/>
    <w:rsid w:val="001D7BD8"/>
    <w:rsid w:val="001E23F2"/>
    <w:rsid w:val="001E44DF"/>
    <w:rsid w:val="001E68A5"/>
    <w:rsid w:val="001E6BB0"/>
    <w:rsid w:val="001E7282"/>
    <w:rsid w:val="001F0C6F"/>
    <w:rsid w:val="001F1049"/>
    <w:rsid w:val="001F2949"/>
    <w:rsid w:val="001F3826"/>
    <w:rsid w:val="001F42AF"/>
    <w:rsid w:val="001F5FB1"/>
    <w:rsid w:val="001F601C"/>
    <w:rsid w:val="001F6E46"/>
    <w:rsid w:val="001F7C91"/>
    <w:rsid w:val="002033B7"/>
    <w:rsid w:val="00205EA0"/>
    <w:rsid w:val="00206463"/>
    <w:rsid w:val="00206F2F"/>
    <w:rsid w:val="00207717"/>
    <w:rsid w:val="0021053D"/>
    <w:rsid w:val="00210A92"/>
    <w:rsid w:val="002129F7"/>
    <w:rsid w:val="00214D26"/>
    <w:rsid w:val="00216C03"/>
    <w:rsid w:val="00220C04"/>
    <w:rsid w:val="0022278D"/>
    <w:rsid w:val="002242E7"/>
    <w:rsid w:val="002253AD"/>
    <w:rsid w:val="00225432"/>
    <w:rsid w:val="0022642F"/>
    <w:rsid w:val="0022701F"/>
    <w:rsid w:val="002275A9"/>
    <w:rsid w:val="00227719"/>
    <w:rsid w:val="00227C68"/>
    <w:rsid w:val="00230C35"/>
    <w:rsid w:val="002333F5"/>
    <w:rsid w:val="00233724"/>
    <w:rsid w:val="00233C0F"/>
    <w:rsid w:val="002365B4"/>
    <w:rsid w:val="00236FBB"/>
    <w:rsid w:val="0024009D"/>
    <w:rsid w:val="00240D3D"/>
    <w:rsid w:val="0024164A"/>
    <w:rsid w:val="00242378"/>
    <w:rsid w:val="002432E1"/>
    <w:rsid w:val="00246207"/>
    <w:rsid w:val="00246C5E"/>
    <w:rsid w:val="00247446"/>
    <w:rsid w:val="00250960"/>
    <w:rsid w:val="00250DC4"/>
    <w:rsid w:val="0025117A"/>
    <w:rsid w:val="00251343"/>
    <w:rsid w:val="00251EE7"/>
    <w:rsid w:val="002536A4"/>
    <w:rsid w:val="00254F58"/>
    <w:rsid w:val="00257C94"/>
    <w:rsid w:val="002620BC"/>
    <w:rsid w:val="00262802"/>
    <w:rsid w:val="00262E33"/>
    <w:rsid w:val="00263A90"/>
    <w:rsid w:val="0026408B"/>
    <w:rsid w:val="00266E59"/>
    <w:rsid w:val="00267C3E"/>
    <w:rsid w:val="00270565"/>
    <w:rsid w:val="002709BB"/>
    <w:rsid w:val="0027131C"/>
    <w:rsid w:val="00273BAC"/>
    <w:rsid w:val="002763B3"/>
    <w:rsid w:val="002764C2"/>
    <w:rsid w:val="002802E3"/>
    <w:rsid w:val="0028213D"/>
    <w:rsid w:val="00283027"/>
    <w:rsid w:val="0028394D"/>
    <w:rsid w:val="00284432"/>
    <w:rsid w:val="00284AD1"/>
    <w:rsid w:val="002862F1"/>
    <w:rsid w:val="002867E7"/>
    <w:rsid w:val="00291373"/>
    <w:rsid w:val="0029224A"/>
    <w:rsid w:val="00293786"/>
    <w:rsid w:val="002937D8"/>
    <w:rsid w:val="00294E46"/>
    <w:rsid w:val="0029597D"/>
    <w:rsid w:val="002962C3"/>
    <w:rsid w:val="0029752B"/>
    <w:rsid w:val="002A05A6"/>
    <w:rsid w:val="002A0A9C"/>
    <w:rsid w:val="002A188A"/>
    <w:rsid w:val="002A3EC9"/>
    <w:rsid w:val="002A483C"/>
    <w:rsid w:val="002B0C7C"/>
    <w:rsid w:val="002B1729"/>
    <w:rsid w:val="002B36C7"/>
    <w:rsid w:val="002B3771"/>
    <w:rsid w:val="002B4DD4"/>
    <w:rsid w:val="002B5277"/>
    <w:rsid w:val="002B5375"/>
    <w:rsid w:val="002B77C1"/>
    <w:rsid w:val="002B7EDF"/>
    <w:rsid w:val="002C0ED7"/>
    <w:rsid w:val="002C2728"/>
    <w:rsid w:val="002C407F"/>
    <w:rsid w:val="002D1E0D"/>
    <w:rsid w:val="002D4C46"/>
    <w:rsid w:val="002D5006"/>
    <w:rsid w:val="002D504C"/>
    <w:rsid w:val="002E01A2"/>
    <w:rsid w:val="002E01D0"/>
    <w:rsid w:val="002E161D"/>
    <w:rsid w:val="002E1A5E"/>
    <w:rsid w:val="002E3100"/>
    <w:rsid w:val="002E6C95"/>
    <w:rsid w:val="002E7C36"/>
    <w:rsid w:val="002E7E90"/>
    <w:rsid w:val="002F32A7"/>
    <w:rsid w:val="002F3ADF"/>
    <w:rsid w:val="002F3D32"/>
    <w:rsid w:val="002F54FC"/>
    <w:rsid w:val="002F5F31"/>
    <w:rsid w:val="002F5F46"/>
    <w:rsid w:val="00302216"/>
    <w:rsid w:val="00303284"/>
    <w:rsid w:val="00303E53"/>
    <w:rsid w:val="00305CC1"/>
    <w:rsid w:val="00306E5F"/>
    <w:rsid w:val="003072EA"/>
    <w:rsid w:val="00307E14"/>
    <w:rsid w:val="00314054"/>
    <w:rsid w:val="00316F27"/>
    <w:rsid w:val="0032005F"/>
    <w:rsid w:val="0032120C"/>
    <w:rsid w:val="003214F1"/>
    <w:rsid w:val="0032298F"/>
    <w:rsid w:val="00322E4B"/>
    <w:rsid w:val="00327870"/>
    <w:rsid w:val="0033259D"/>
    <w:rsid w:val="00333061"/>
    <w:rsid w:val="003333D2"/>
    <w:rsid w:val="00333C3C"/>
    <w:rsid w:val="0033543C"/>
    <w:rsid w:val="00337339"/>
    <w:rsid w:val="003406C6"/>
    <w:rsid w:val="003418CC"/>
    <w:rsid w:val="003459BD"/>
    <w:rsid w:val="003461FE"/>
    <w:rsid w:val="00350D38"/>
    <w:rsid w:val="00351B36"/>
    <w:rsid w:val="00354DEA"/>
    <w:rsid w:val="00356234"/>
    <w:rsid w:val="00357B4E"/>
    <w:rsid w:val="00362AF7"/>
    <w:rsid w:val="003716FD"/>
    <w:rsid w:val="0037204B"/>
    <w:rsid w:val="003722B3"/>
    <w:rsid w:val="003744CF"/>
    <w:rsid w:val="00374717"/>
    <w:rsid w:val="003749B8"/>
    <w:rsid w:val="0037676C"/>
    <w:rsid w:val="00381043"/>
    <w:rsid w:val="003829E5"/>
    <w:rsid w:val="00384AE6"/>
    <w:rsid w:val="003850FD"/>
    <w:rsid w:val="00386109"/>
    <w:rsid w:val="00386944"/>
    <w:rsid w:val="00387F31"/>
    <w:rsid w:val="0039079B"/>
    <w:rsid w:val="00393BC3"/>
    <w:rsid w:val="003956CC"/>
    <w:rsid w:val="00395C9A"/>
    <w:rsid w:val="00395DD5"/>
    <w:rsid w:val="00396749"/>
    <w:rsid w:val="003A04E1"/>
    <w:rsid w:val="003A0853"/>
    <w:rsid w:val="003A66C5"/>
    <w:rsid w:val="003A6B67"/>
    <w:rsid w:val="003A6D9C"/>
    <w:rsid w:val="003B13B6"/>
    <w:rsid w:val="003B14C3"/>
    <w:rsid w:val="003B15E6"/>
    <w:rsid w:val="003B19F4"/>
    <w:rsid w:val="003B1BDC"/>
    <w:rsid w:val="003B3340"/>
    <w:rsid w:val="003B408A"/>
    <w:rsid w:val="003C08A2"/>
    <w:rsid w:val="003C1833"/>
    <w:rsid w:val="003C2045"/>
    <w:rsid w:val="003C36E1"/>
    <w:rsid w:val="003C43A1"/>
    <w:rsid w:val="003C4FC0"/>
    <w:rsid w:val="003C55F4"/>
    <w:rsid w:val="003C7897"/>
    <w:rsid w:val="003C7A3F"/>
    <w:rsid w:val="003D2766"/>
    <w:rsid w:val="003D2A74"/>
    <w:rsid w:val="003D3E8F"/>
    <w:rsid w:val="003D5C29"/>
    <w:rsid w:val="003D6475"/>
    <w:rsid w:val="003D6EE6"/>
    <w:rsid w:val="003E321E"/>
    <w:rsid w:val="003E375C"/>
    <w:rsid w:val="003E4086"/>
    <w:rsid w:val="003E5DC6"/>
    <w:rsid w:val="003E6210"/>
    <w:rsid w:val="003E639E"/>
    <w:rsid w:val="003E71E5"/>
    <w:rsid w:val="003F0445"/>
    <w:rsid w:val="003F0CF0"/>
    <w:rsid w:val="003F0EE2"/>
    <w:rsid w:val="003F109C"/>
    <w:rsid w:val="003F14B1"/>
    <w:rsid w:val="003F29B8"/>
    <w:rsid w:val="003F2B20"/>
    <w:rsid w:val="003F3289"/>
    <w:rsid w:val="003F3C62"/>
    <w:rsid w:val="003F5CB9"/>
    <w:rsid w:val="003F6788"/>
    <w:rsid w:val="004013C7"/>
    <w:rsid w:val="00401FCF"/>
    <w:rsid w:val="00402117"/>
    <w:rsid w:val="00403097"/>
    <w:rsid w:val="00404095"/>
    <w:rsid w:val="00406285"/>
    <w:rsid w:val="00412FC3"/>
    <w:rsid w:val="004137EC"/>
    <w:rsid w:val="00413B1C"/>
    <w:rsid w:val="004148F9"/>
    <w:rsid w:val="00414F25"/>
    <w:rsid w:val="00415EDF"/>
    <w:rsid w:val="00416B5D"/>
    <w:rsid w:val="00417ED6"/>
    <w:rsid w:val="0042004B"/>
    <w:rsid w:val="0042084E"/>
    <w:rsid w:val="004210E3"/>
    <w:rsid w:val="00421EEF"/>
    <w:rsid w:val="00423BC6"/>
    <w:rsid w:val="004244C1"/>
    <w:rsid w:val="00424D65"/>
    <w:rsid w:val="0042639B"/>
    <w:rsid w:val="00430393"/>
    <w:rsid w:val="00431806"/>
    <w:rsid w:val="00432613"/>
    <w:rsid w:val="00436803"/>
    <w:rsid w:val="00437AC5"/>
    <w:rsid w:val="00437D9A"/>
    <w:rsid w:val="00441B00"/>
    <w:rsid w:val="00442C6C"/>
    <w:rsid w:val="00443CBE"/>
    <w:rsid w:val="00443E8A"/>
    <w:rsid w:val="004441BC"/>
    <w:rsid w:val="00444D4C"/>
    <w:rsid w:val="004468B4"/>
    <w:rsid w:val="00446AAB"/>
    <w:rsid w:val="0045230A"/>
    <w:rsid w:val="00453E48"/>
    <w:rsid w:val="004545BF"/>
    <w:rsid w:val="00454AD0"/>
    <w:rsid w:val="00457337"/>
    <w:rsid w:val="004573AE"/>
    <w:rsid w:val="00457B27"/>
    <w:rsid w:val="00462E3D"/>
    <w:rsid w:val="0046447F"/>
    <w:rsid w:val="00466140"/>
    <w:rsid w:val="00466E79"/>
    <w:rsid w:val="00470D7D"/>
    <w:rsid w:val="0047372D"/>
    <w:rsid w:val="00473BA3"/>
    <w:rsid w:val="004743DD"/>
    <w:rsid w:val="00474CEA"/>
    <w:rsid w:val="00480AE2"/>
    <w:rsid w:val="00483968"/>
    <w:rsid w:val="00483E65"/>
    <w:rsid w:val="004841BE"/>
    <w:rsid w:val="00484D2F"/>
    <w:rsid w:val="00484F86"/>
    <w:rsid w:val="00490746"/>
    <w:rsid w:val="00490852"/>
    <w:rsid w:val="00491C9C"/>
    <w:rsid w:val="00492352"/>
    <w:rsid w:val="00492F30"/>
    <w:rsid w:val="004946F4"/>
    <w:rsid w:val="0049487E"/>
    <w:rsid w:val="00495489"/>
    <w:rsid w:val="0049763E"/>
    <w:rsid w:val="004A0D65"/>
    <w:rsid w:val="004A160D"/>
    <w:rsid w:val="004A3818"/>
    <w:rsid w:val="004A3E81"/>
    <w:rsid w:val="004A4195"/>
    <w:rsid w:val="004A5AC8"/>
    <w:rsid w:val="004A5C62"/>
    <w:rsid w:val="004A5CE5"/>
    <w:rsid w:val="004A61C1"/>
    <w:rsid w:val="004A707D"/>
    <w:rsid w:val="004B12C4"/>
    <w:rsid w:val="004B3522"/>
    <w:rsid w:val="004B4185"/>
    <w:rsid w:val="004C0C3E"/>
    <w:rsid w:val="004C0D5A"/>
    <w:rsid w:val="004C24E8"/>
    <w:rsid w:val="004C28DC"/>
    <w:rsid w:val="004C3F8A"/>
    <w:rsid w:val="004C4120"/>
    <w:rsid w:val="004C5541"/>
    <w:rsid w:val="004C6EEE"/>
    <w:rsid w:val="004C702B"/>
    <w:rsid w:val="004D0033"/>
    <w:rsid w:val="004D016B"/>
    <w:rsid w:val="004D121C"/>
    <w:rsid w:val="004D1B22"/>
    <w:rsid w:val="004D23CC"/>
    <w:rsid w:val="004D36F2"/>
    <w:rsid w:val="004D42E6"/>
    <w:rsid w:val="004D691E"/>
    <w:rsid w:val="004E1106"/>
    <w:rsid w:val="004E138F"/>
    <w:rsid w:val="004E4649"/>
    <w:rsid w:val="004E5763"/>
    <w:rsid w:val="004E5C2B"/>
    <w:rsid w:val="004E69B3"/>
    <w:rsid w:val="004F00DD"/>
    <w:rsid w:val="004F13BA"/>
    <w:rsid w:val="004F2133"/>
    <w:rsid w:val="004F5398"/>
    <w:rsid w:val="004F55F1"/>
    <w:rsid w:val="004F6936"/>
    <w:rsid w:val="004F7B35"/>
    <w:rsid w:val="00500F63"/>
    <w:rsid w:val="005039F2"/>
    <w:rsid w:val="00503DC6"/>
    <w:rsid w:val="0050671A"/>
    <w:rsid w:val="00506F5D"/>
    <w:rsid w:val="00510C37"/>
    <w:rsid w:val="005126D0"/>
    <w:rsid w:val="00514667"/>
    <w:rsid w:val="0051568D"/>
    <w:rsid w:val="00526AC7"/>
    <w:rsid w:val="00526C15"/>
    <w:rsid w:val="00536499"/>
    <w:rsid w:val="0053682E"/>
    <w:rsid w:val="0053794C"/>
    <w:rsid w:val="00540573"/>
    <w:rsid w:val="00541364"/>
    <w:rsid w:val="00542A03"/>
    <w:rsid w:val="00543903"/>
    <w:rsid w:val="00543C65"/>
    <w:rsid w:val="00543F11"/>
    <w:rsid w:val="00546171"/>
    <w:rsid w:val="00546305"/>
    <w:rsid w:val="00547A95"/>
    <w:rsid w:val="00550024"/>
    <w:rsid w:val="0055119B"/>
    <w:rsid w:val="00552118"/>
    <w:rsid w:val="0055714B"/>
    <w:rsid w:val="00561202"/>
    <w:rsid w:val="00564A5D"/>
    <w:rsid w:val="005711D4"/>
    <w:rsid w:val="00571F1B"/>
    <w:rsid w:val="00572031"/>
    <w:rsid w:val="00572282"/>
    <w:rsid w:val="00573CE3"/>
    <w:rsid w:val="00576E84"/>
    <w:rsid w:val="00580394"/>
    <w:rsid w:val="005809CD"/>
    <w:rsid w:val="00582B8C"/>
    <w:rsid w:val="00583A35"/>
    <w:rsid w:val="00586F07"/>
    <w:rsid w:val="0058757E"/>
    <w:rsid w:val="00591011"/>
    <w:rsid w:val="00596A4B"/>
    <w:rsid w:val="00597507"/>
    <w:rsid w:val="005A0D18"/>
    <w:rsid w:val="005A479D"/>
    <w:rsid w:val="005A490C"/>
    <w:rsid w:val="005B1C6D"/>
    <w:rsid w:val="005B20F7"/>
    <w:rsid w:val="005B21B6"/>
    <w:rsid w:val="005B3A08"/>
    <w:rsid w:val="005B6F84"/>
    <w:rsid w:val="005B7A63"/>
    <w:rsid w:val="005C0955"/>
    <w:rsid w:val="005C2FA9"/>
    <w:rsid w:val="005C31DC"/>
    <w:rsid w:val="005C49DA"/>
    <w:rsid w:val="005C4F61"/>
    <w:rsid w:val="005C50F3"/>
    <w:rsid w:val="005C54B5"/>
    <w:rsid w:val="005C5BBC"/>
    <w:rsid w:val="005C5D80"/>
    <w:rsid w:val="005C5D91"/>
    <w:rsid w:val="005C7EDC"/>
    <w:rsid w:val="005D07B8"/>
    <w:rsid w:val="005D10F2"/>
    <w:rsid w:val="005D3341"/>
    <w:rsid w:val="005D3B34"/>
    <w:rsid w:val="005D3E2A"/>
    <w:rsid w:val="005D4E1E"/>
    <w:rsid w:val="005D5C60"/>
    <w:rsid w:val="005D6597"/>
    <w:rsid w:val="005E14E7"/>
    <w:rsid w:val="005E26A3"/>
    <w:rsid w:val="005E2ECB"/>
    <w:rsid w:val="005E447E"/>
    <w:rsid w:val="005E4FD1"/>
    <w:rsid w:val="005E6967"/>
    <w:rsid w:val="005F0641"/>
    <w:rsid w:val="005F0775"/>
    <w:rsid w:val="005F0CF5"/>
    <w:rsid w:val="005F1714"/>
    <w:rsid w:val="005F21EB"/>
    <w:rsid w:val="005F2454"/>
    <w:rsid w:val="005F64CF"/>
    <w:rsid w:val="005F6FDA"/>
    <w:rsid w:val="0060183D"/>
    <w:rsid w:val="00601AC9"/>
    <w:rsid w:val="006041AD"/>
    <w:rsid w:val="00605908"/>
    <w:rsid w:val="0060693E"/>
    <w:rsid w:val="00607850"/>
    <w:rsid w:val="00610D7C"/>
    <w:rsid w:val="00611AB8"/>
    <w:rsid w:val="00611B5E"/>
    <w:rsid w:val="00613414"/>
    <w:rsid w:val="00613F82"/>
    <w:rsid w:val="00620154"/>
    <w:rsid w:val="00620FA2"/>
    <w:rsid w:val="0062408D"/>
    <w:rsid w:val="006240CC"/>
    <w:rsid w:val="00624940"/>
    <w:rsid w:val="006254F8"/>
    <w:rsid w:val="00627DA7"/>
    <w:rsid w:val="00630DA4"/>
    <w:rsid w:val="00631CD4"/>
    <w:rsid w:val="00632597"/>
    <w:rsid w:val="00632B45"/>
    <w:rsid w:val="00634D13"/>
    <w:rsid w:val="006358B4"/>
    <w:rsid w:val="0064024A"/>
    <w:rsid w:val="00641119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3DD"/>
    <w:rsid w:val="006608D8"/>
    <w:rsid w:val="00660B32"/>
    <w:rsid w:val="00661389"/>
    <w:rsid w:val="006621D7"/>
    <w:rsid w:val="00662306"/>
    <w:rsid w:val="0066302A"/>
    <w:rsid w:val="00667770"/>
    <w:rsid w:val="00670597"/>
    <w:rsid w:val="006706D0"/>
    <w:rsid w:val="0067191B"/>
    <w:rsid w:val="00677574"/>
    <w:rsid w:val="00683878"/>
    <w:rsid w:val="0068454C"/>
    <w:rsid w:val="00684AD5"/>
    <w:rsid w:val="006855AC"/>
    <w:rsid w:val="00686DF6"/>
    <w:rsid w:val="00687C01"/>
    <w:rsid w:val="00691B62"/>
    <w:rsid w:val="0069215D"/>
    <w:rsid w:val="00693110"/>
    <w:rsid w:val="006933B5"/>
    <w:rsid w:val="00693D14"/>
    <w:rsid w:val="00695A93"/>
    <w:rsid w:val="00696F27"/>
    <w:rsid w:val="006A18C2"/>
    <w:rsid w:val="006A3383"/>
    <w:rsid w:val="006A7DA4"/>
    <w:rsid w:val="006B077C"/>
    <w:rsid w:val="006B16AF"/>
    <w:rsid w:val="006B4EBD"/>
    <w:rsid w:val="006B6803"/>
    <w:rsid w:val="006C1D84"/>
    <w:rsid w:val="006D0F16"/>
    <w:rsid w:val="006D1C02"/>
    <w:rsid w:val="006D2A3F"/>
    <w:rsid w:val="006D2FBC"/>
    <w:rsid w:val="006D3167"/>
    <w:rsid w:val="006D766C"/>
    <w:rsid w:val="006D7C64"/>
    <w:rsid w:val="006E138B"/>
    <w:rsid w:val="006E1867"/>
    <w:rsid w:val="006E2C2B"/>
    <w:rsid w:val="006F0330"/>
    <w:rsid w:val="006F1FDC"/>
    <w:rsid w:val="006F64EE"/>
    <w:rsid w:val="006F6B8C"/>
    <w:rsid w:val="007013EF"/>
    <w:rsid w:val="007055BD"/>
    <w:rsid w:val="00707343"/>
    <w:rsid w:val="00707C2D"/>
    <w:rsid w:val="00710C4E"/>
    <w:rsid w:val="00715136"/>
    <w:rsid w:val="007173CA"/>
    <w:rsid w:val="007207FC"/>
    <w:rsid w:val="007216AA"/>
    <w:rsid w:val="00721AB5"/>
    <w:rsid w:val="00721CFB"/>
    <w:rsid w:val="00721DEF"/>
    <w:rsid w:val="0072458A"/>
    <w:rsid w:val="00724A43"/>
    <w:rsid w:val="007273AC"/>
    <w:rsid w:val="00731944"/>
    <w:rsid w:val="00731AD4"/>
    <w:rsid w:val="007346E4"/>
    <w:rsid w:val="00736B5E"/>
    <w:rsid w:val="0073761D"/>
    <w:rsid w:val="00737ADA"/>
    <w:rsid w:val="00740F22"/>
    <w:rsid w:val="00741CF0"/>
    <w:rsid w:val="00741F1A"/>
    <w:rsid w:val="0074377B"/>
    <w:rsid w:val="00743A2C"/>
    <w:rsid w:val="0074450D"/>
    <w:rsid w:val="007447DA"/>
    <w:rsid w:val="00744CD7"/>
    <w:rsid w:val="007450F8"/>
    <w:rsid w:val="0074597C"/>
    <w:rsid w:val="007467BF"/>
    <w:rsid w:val="0074696E"/>
    <w:rsid w:val="007472E0"/>
    <w:rsid w:val="007474E0"/>
    <w:rsid w:val="00750135"/>
    <w:rsid w:val="00750168"/>
    <w:rsid w:val="00750EC2"/>
    <w:rsid w:val="00751987"/>
    <w:rsid w:val="00752AC5"/>
    <w:rsid w:val="00752B28"/>
    <w:rsid w:val="007541A9"/>
    <w:rsid w:val="00754E36"/>
    <w:rsid w:val="007552D9"/>
    <w:rsid w:val="00755EAA"/>
    <w:rsid w:val="007571FD"/>
    <w:rsid w:val="0076032F"/>
    <w:rsid w:val="00760637"/>
    <w:rsid w:val="00762BF9"/>
    <w:rsid w:val="00763139"/>
    <w:rsid w:val="00770F37"/>
    <w:rsid w:val="007711A0"/>
    <w:rsid w:val="0077141D"/>
    <w:rsid w:val="00772388"/>
    <w:rsid w:val="00772D5E"/>
    <w:rsid w:val="0077310A"/>
    <w:rsid w:val="0077463E"/>
    <w:rsid w:val="00776928"/>
    <w:rsid w:val="00776E0F"/>
    <w:rsid w:val="007774B1"/>
    <w:rsid w:val="00777BE1"/>
    <w:rsid w:val="007833D8"/>
    <w:rsid w:val="00785677"/>
    <w:rsid w:val="00786F16"/>
    <w:rsid w:val="00787D01"/>
    <w:rsid w:val="00791BD7"/>
    <w:rsid w:val="007933F7"/>
    <w:rsid w:val="00796E20"/>
    <w:rsid w:val="0079790B"/>
    <w:rsid w:val="00797C32"/>
    <w:rsid w:val="007A11E8"/>
    <w:rsid w:val="007A1F1A"/>
    <w:rsid w:val="007B0914"/>
    <w:rsid w:val="007B1374"/>
    <w:rsid w:val="007B1795"/>
    <w:rsid w:val="007B32E5"/>
    <w:rsid w:val="007B3DB9"/>
    <w:rsid w:val="007B4DB0"/>
    <w:rsid w:val="007B589F"/>
    <w:rsid w:val="007B6186"/>
    <w:rsid w:val="007B73BC"/>
    <w:rsid w:val="007C1838"/>
    <w:rsid w:val="007C204B"/>
    <w:rsid w:val="007C20B9"/>
    <w:rsid w:val="007C6979"/>
    <w:rsid w:val="007C6B30"/>
    <w:rsid w:val="007C7301"/>
    <w:rsid w:val="007C7859"/>
    <w:rsid w:val="007C7F28"/>
    <w:rsid w:val="007D0FA9"/>
    <w:rsid w:val="007D1466"/>
    <w:rsid w:val="007D2BDE"/>
    <w:rsid w:val="007D2FB6"/>
    <w:rsid w:val="007D49EB"/>
    <w:rsid w:val="007D5E1C"/>
    <w:rsid w:val="007E0415"/>
    <w:rsid w:val="007E0785"/>
    <w:rsid w:val="007E0DE2"/>
    <w:rsid w:val="007E3B38"/>
    <w:rsid w:val="007E3B98"/>
    <w:rsid w:val="007E417A"/>
    <w:rsid w:val="007F31B6"/>
    <w:rsid w:val="007F546C"/>
    <w:rsid w:val="007F625F"/>
    <w:rsid w:val="007F64AF"/>
    <w:rsid w:val="007F665E"/>
    <w:rsid w:val="0080014B"/>
    <w:rsid w:val="00800412"/>
    <w:rsid w:val="0080252F"/>
    <w:rsid w:val="00803887"/>
    <w:rsid w:val="0080587B"/>
    <w:rsid w:val="00806468"/>
    <w:rsid w:val="00807F20"/>
    <w:rsid w:val="00810677"/>
    <w:rsid w:val="008119CA"/>
    <w:rsid w:val="00812469"/>
    <w:rsid w:val="008130C4"/>
    <w:rsid w:val="00814921"/>
    <w:rsid w:val="00815024"/>
    <w:rsid w:val="008155F0"/>
    <w:rsid w:val="00816735"/>
    <w:rsid w:val="00820141"/>
    <w:rsid w:val="00820E0C"/>
    <w:rsid w:val="00823275"/>
    <w:rsid w:val="0082366F"/>
    <w:rsid w:val="00826923"/>
    <w:rsid w:val="00827D55"/>
    <w:rsid w:val="00827FAF"/>
    <w:rsid w:val="008338A2"/>
    <w:rsid w:val="00834865"/>
    <w:rsid w:val="00841AA9"/>
    <w:rsid w:val="008420C2"/>
    <w:rsid w:val="00843799"/>
    <w:rsid w:val="0084465E"/>
    <w:rsid w:val="00844AB5"/>
    <w:rsid w:val="008474FE"/>
    <w:rsid w:val="0085232E"/>
    <w:rsid w:val="00853EE4"/>
    <w:rsid w:val="008544A3"/>
    <w:rsid w:val="00855535"/>
    <w:rsid w:val="00856338"/>
    <w:rsid w:val="00856781"/>
    <w:rsid w:val="00857359"/>
    <w:rsid w:val="00857945"/>
    <w:rsid w:val="00857C5A"/>
    <w:rsid w:val="0086255E"/>
    <w:rsid w:val="008633F0"/>
    <w:rsid w:val="00865083"/>
    <w:rsid w:val="00867D9D"/>
    <w:rsid w:val="00870204"/>
    <w:rsid w:val="00872C54"/>
    <w:rsid w:val="00872E0A"/>
    <w:rsid w:val="00873594"/>
    <w:rsid w:val="00874E08"/>
    <w:rsid w:val="00875285"/>
    <w:rsid w:val="00877A3F"/>
    <w:rsid w:val="00877AD6"/>
    <w:rsid w:val="0088472A"/>
    <w:rsid w:val="00884B62"/>
    <w:rsid w:val="0088529C"/>
    <w:rsid w:val="0088542C"/>
    <w:rsid w:val="00887903"/>
    <w:rsid w:val="008907B5"/>
    <w:rsid w:val="0089270A"/>
    <w:rsid w:val="00893988"/>
    <w:rsid w:val="00893AF6"/>
    <w:rsid w:val="00894BC4"/>
    <w:rsid w:val="00896369"/>
    <w:rsid w:val="00896D0B"/>
    <w:rsid w:val="008A0ED2"/>
    <w:rsid w:val="008A2733"/>
    <w:rsid w:val="008A28A8"/>
    <w:rsid w:val="008A5B32"/>
    <w:rsid w:val="008B058E"/>
    <w:rsid w:val="008B2029"/>
    <w:rsid w:val="008B2EE4"/>
    <w:rsid w:val="008B3821"/>
    <w:rsid w:val="008B4D3D"/>
    <w:rsid w:val="008B57C7"/>
    <w:rsid w:val="008C0FCB"/>
    <w:rsid w:val="008C2F92"/>
    <w:rsid w:val="008C589D"/>
    <w:rsid w:val="008C5A56"/>
    <w:rsid w:val="008C6D51"/>
    <w:rsid w:val="008C75FC"/>
    <w:rsid w:val="008D1150"/>
    <w:rsid w:val="008D21D1"/>
    <w:rsid w:val="008D2758"/>
    <w:rsid w:val="008D2846"/>
    <w:rsid w:val="008D4236"/>
    <w:rsid w:val="008D462F"/>
    <w:rsid w:val="008D5C45"/>
    <w:rsid w:val="008D6CEF"/>
    <w:rsid w:val="008D6DCF"/>
    <w:rsid w:val="008E4376"/>
    <w:rsid w:val="008E4981"/>
    <w:rsid w:val="008E699B"/>
    <w:rsid w:val="008E7A0A"/>
    <w:rsid w:val="008E7B49"/>
    <w:rsid w:val="008F4DF8"/>
    <w:rsid w:val="008F59F6"/>
    <w:rsid w:val="008F6C10"/>
    <w:rsid w:val="008F6F86"/>
    <w:rsid w:val="00900719"/>
    <w:rsid w:val="009017AC"/>
    <w:rsid w:val="00902A9A"/>
    <w:rsid w:val="00904A1C"/>
    <w:rsid w:val="00905030"/>
    <w:rsid w:val="00906490"/>
    <w:rsid w:val="00906B4C"/>
    <w:rsid w:val="009111B2"/>
    <w:rsid w:val="009151F5"/>
    <w:rsid w:val="00921510"/>
    <w:rsid w:val="00921C10"/>
    <w:rsid w:val="00924AE1"/>
    <w:rsid w:val="0092565D"/>
    <w:rsid w:val="009257ED"/>
    <w:rsid w:val="00925CD7"/>
    <w:rsid w:val="00926852"/>
    <w:rsid w:val="009269B1"/>
    <w:rsid w:val="0092724D"/>
    <w:rsid w:val="009272B3"/>
    <w:rsid w:val="00930CBF"/>
    <w:rsid w:val="009315BE"/>
    <w:rsid w:val="0093338F"/>
    <w:rsid w:val="00933724"/>
    <w:rsid w:val="009349E2"/>
    <w:rsid w:val="00937BD9"/>
    <w:rsid w:val="00940B7A"/>
    <w:rsid w:val="0094556B"/>
    <w:rsid w:val="00946DC8"/>
    <w:rsid w:val="00947AAC"/>
    <w:rsid w:val="00950E2C"/>
    <w:rsid w:val="00951D50"/>
    <w:rsid w:val="009525EB"/>
    <w:rsid w:val="00953698"/>
    <w:rsid w:val="0095470B"/>
    <w:rsid w:val="00954874"/>
    <w:rsid w:val="0095615A"/>
    <w:rsid w:val="0096040C"/>
    <w:rsid w:val="00961400"/>
    <w:rsid w:val="00963646"/>
    <w:rsid w:val="0096632D"/>
    <w:rsid w:val="00967124"/>
    <w:rsid w:val="009718C7"/>
    <w:rsid w:val="0097450E"/>
    <w:rsid w:val="0097559F"/>
    <w:rsid w:val="009761EA"/>
    <w:rsid w:val="0097761E"/>
    <w:rsid w:val="009812B5"/>
    <w:rsid w:val="00981B9F"/>
    <w:rsid w:val="00982454"/>
    <w:rsid w:val="00982CF0"/>
    <w:rsid w:val="00982D24"/>
    <w:rsid w:val="009853E1"/>
    <w:rsid w:val="00986E6B"/>
    <w:rsid w:val="00990032"/>
    <w:rsid w:val="00990B19"/>
    <w:rsid w:val="0099153B"/>
    <w:rsid w:val="00991769"/>
    <w:rsid w:val="0099232C"/>
    <w:rsid w:val="00994386"/>
    <w:rsid w:val="009971C0"/>
    <w:rsid w:val="009A13D8"/>
    <w:rsid w:val="009A279E"/>
    <w:rsid w:val="009A2FE1"/>
    <w:rsid w:val="009A3015"/>
    <w:rsid w:val="009A337B"/>
    <w:rsid w:val="009A3490"/>
    <w:rsid w:val="009A6D3C"/>
    <w:rsid w:val="009B0A6F"/>
    <w:rsid w:val="009B0A94"/>
    <w:rsid w:val="009B2AE8"/>
    <w:rsid w:val="009B39DB"/>
    <w:rsid w:val="009B5622"/>
    <w:rsid w:val="009B59E9"/>
    <w:rsid w:val="009B6914"/>
    <w:rsid w:val="009B70AA"/>
    <w:rsid w:val="009C1CB1"/>
    <w:rsid w:val="009C2FBE"/>
    <w:rsid w:val="009C57D2"/>
    <w:rsid w:val="009C5E77"/>
    <w:rsid w:val="009C7A7E"/>
    <w:rsid w:val="009D02E8"/>
    <w:rsid w:val="009D18A8"/>
    <w:rsid w:val="009D51D0"/>
    <w:rsid w:val="009D6F00"/>
    <w:rsid w:val="009D70A4"/>
    <w:rsid w:val="009D7A52"/>
    <w:rsid w:val="009D7B14"/>
    <w:rsid w:val="009E08D1"/>
    <w:rsid w:val="009E1B95"/>
    <w:rsid w:val="009E445F"/>
    <w:rsid w:val="009E496F"/>
    <w:rsid w:val="009E4B0D"/>
    <w:rsid w:val="009E5250"/>
    <w:rsid w:val="009E7A69"/>
    <w:rsid w:val="009E7F92"/>
    <w:rsid w:val="009F02A3"/>
    <w:rsid w:val="009F0C4E"/>
    <w:rsid w:val="009F2F27"/>
    <w:rsid w:val="009F34AA"/>
    <w:rsid w:val="009F6BCB"/>
    <w:rsid w:val="009F6F37"/>
    <w:rsid w:val="009F7B78"/>
    <w:rsid w:val="00A0057A"/>
    <w:rsid w:val="00A01191"/>
    <w:rsid w:val="00A02FA1"/>
    <w:rsid w:val="00A04CCE"/>
    <w:rsid w:val="00A07421"/>
    <w:rsid w:val="00A0776B"/>
    <w:rsid w:val="00A10F23"/>
    <w:rsid w:val="00A10FB9"/>
    <w:rsid w:val="00A11421"/>
    <w:rsid w:val="00A119AF"/>
    <w:rsid w:val="00A11FD8"/>
    <w:rsid w:val="00A1389F"/>
    <w:rsid w:val="00A14FC2"/>
    <w:rsid w:val="00A157B1"/>
    <w:rsid w:val="00A16ADF"/>
    <w:rsid w:val="00A22229"/>
    <w:rsid w:val="00A24442"/>
    <w:rsid w:val="00A30601"/>
    <w:rsid w:val="00A31292"/>
    <w:rsid w:val="00A32577"/>
    <w:rsid w:val="00A330BB"/>
    <w:rsid w:val="00A34ACD"/>
    <w:rsid w:val="00A357EE"/>
    <w:rsid w:val="00A40AB5"/>
    <w:rsid w:val="00A44059"/>
    <w:rsid w:val="00A44882"/>
    <w:rsid w:val="00A45125"/>
    <w:rsid w:val="00A46DBA"/>
    <w:rsid w:val="00A4724C"/>
    <w:rsid w:val="00A47B7F"/>
    <w:rsid w:val="00A51CB5"/>
    <w:rsid w:val="00A54715"/>
    <w:rsid w:val="00A6061C"/>
    <w:rsid w:val="00A62D44"/>
    <w:rsid w:val="00A67263"/>
    <w:rsid w:val="00A7161C"/>
    <w:rsid w:val="00A72778"/>
    <w:rsid w:val="00A77AA3"/>
    <w:rsid w:val="00A8236D"/>
    <w:rsid w:val="00A854EB"/>
    <w:rsid w:val="00A872E5"/>
    <w:rsid w:val="00A87A78"/>
    <w:rsid w:val="00A90E4A"/>
    <w:rsid w:val="00A91406"/>
    <w:rsid w:val="00A96E65"/>
    <w:rsid w:val="00A96ECE"/>
    <w:rsid w:val="00A97C72"/>
    <w:rsid w:val="00AA13E8"/>
    <w:rsid w:val="00AA2F97"/>
    <w:rsid w:val="00AA310B"/>
    <w:rsid w:val="00AA39A3"/>
    <w:rsid w:val="00AA558F"/>
    <w:rsid w:val="00AA63D4"/>
    <w:rsid w:val="00AA7D2F"/>
    <w:rsid w:val="00AB06E8"/>
    <w:rsid w:val="00AB1CD3"/>
    <w:rsid w:val="00AB1F87"/>
    <w:rsid w:val="00AB352F"/>
    <w:rsid w:val="00AB7EEE"/>
    <w:rsid w:val="00AC1137"/>
    <w:rsid w:val="00AC1A5F"/>
    <w:rsid w:val="00AC274B"/>
    <w:rsid w:val="00AC3829"/>
    <w:rsid w:val="00AC4764"/>
    <w:rsid w:val="00AC6763"/>
    <w:rsid w:val="00AC6D36"/>
    <w:rsid w:val="00AD0CBA"/>
    <w:rsid w:val="00AD26E2"/>
    <w:rsid w:val="00AD784C"/>
    <w:rsid w:val="00AE126A"/>
    <w:rsid w:val="00AE1BAE"/>
    <w:rsid w:val="00AE2344"/>
    <w:rsid w:val="00AE3005"/>
    <w:rsid w:val="00AE35AD"/>
    <w:rsid w:val="00AE3BD5"/>
    <w:rsid w:val="00AE59A0"/>
    <w:rsid w:val="00AE7145"/>
    <w:rsid w:val="00AF0C57"/>
    <w:rsid w:val="00AF26F3"/>
    <w:rsid w:val="00AF5F04"/>
    <w:rsid w:val="00B00672"/>
    <w:rsid w:val="00B01B4D"/>
    <w:rsid w:val="00B01C0C"/>
    <w:rsid w:val="00B04489"/>
    <w:rsid w:val="00B04B06"/>
    <w:rsid w:val="00B06571"/>
    <w:rsid w:val="00B068BA"/>
    <w:rsid w:val="00B07217"/>
    <w:rsid w:val="00B07A31"/>
    <w:rsid w:val="00B13851"/>
    <w:rsid w:val="00B13A8D"/>
    <w:rsid w:val="00B13B1C"/>
    <w:rsid w:val="00B14B5F"/>
    <w:rsid w:val="00B177EE"/>
    <w:rsid w:val="00B21F90"/>
    <w:rsid w:val="00B22291"/>
    <w:rsid w:val="00B23F9A"/>
    <w:rsid w:val="00B2417B"/>
    <w:rsid w:val="00B24E6F"/>
    <w:rsid w:val="00B2630A"/>
    <w:rsid w:val="00B26409"/>
    <w:rsid w:val="00B26CB5"/>
    <w:rsid w:val="00B2752E"/>
    <w:rsid w:val="00B307CC"/>
    <w:rsid w:val="00B3263F"/>
    <w:rsid w:val="00B326B7"/>
    <w:rsid w:val="00B32ED0"/>
    <w:rsid w:val="00B341EF"/>
    <w:rsid w:val="00B34337"/>
    <w:rsid w:val="00B348F7"/>
    <w:rsid w:val="00B3588E"/>
    <w:rsid w:val="00B35DF6"/>
    <w:rsid w:val="00B3776E"/>
    <w:rsid w:val="00B378CA"/>
    <w:rsid w:val="00B4191E"/>
    <w:rsid w:val="00B4198F"/>
    <w:rsid w:val="00B41F3D"/>
    <w:rsid w:val="00B420A1"/>
    <w:rsid w:val="00B431E8"/>
    <w:rsid w:val="00B45141"/>
    <w:rsid w:val="00B45150"/>
    <w:rsid w:val="00B519CD"/>
    <w:rsid w:val="00B5273A"/>
    <w:rsid w:val="00B54464"/>
    <w:rsid w:val="00B55B8E"/>
    <w:rsid w:val="00B57329"/>
    <w:rsid w:val="00B60E61"/>
    <w:rsid w:val="00B62B50"/>
    <w:rsid w:val="00B63064"/>
    <w:rsid w:val="00B63239"/>
    <w:rsid w:val="00B635B7"/>
    <w:rsid w:val="00B63AE8"/>
    <w:rsid w:val="00B65950"/>
    <w:rsid w:val="00B66D83"/>
    <w:rsid w:val="00B672C0"/>
    <w:rsid w:val="00B676FD"/>
    <w:rsid w:val="00B678B6"/>
    <w:rsid w:val="00B7041D"/>
    <w:rsid w:val="00B75646"/>
    <w:rsid w:val="00B7621F"/>
    <w:rsid w:val="00B7629E"/>
    <w:rsid w:val="00B7660C"/>
    <w:rsid w:val="00B822E4"/>
    <w:rsid w:val="00B85714"/>
    <w:rsid w:val="00B87CC9"/>
    <w:rsid w:val="00B90729"/>
    <w:rsid w:val="00B907DA"/>
    <w:rsid w:val="00B950BC"/>
    <w:rsid w:val="00B9714C"/>
    <w:rsid w:val="00BA1816"/>
    <w:rsid w:val="00BA29AD"/>
    <w:rsid w:val="00BA33CF"/>
    <w:rsid w:val="00BA3F8D"/>
    <w:rsid w:val="00BA5828"/>
    <w:rsid w:val="00BB7A10"/>
    <w:rsid w:val="00BC0589"/>
    <w:rsid w:val="00BC0644"/>
    <w:rsid w:val="00BC39C1"/>
    <w:rsid w:val="00BC5C7D"/>
    <w:rsid w:val="00BC60BE"/>
    <w:rsid w:val="00BC6B99"/>
    <w:rsid w:val="00BC7468"/>
    <w:rsid w:val="00BC7BBC"/>
    <w:rsid w:val="00BC7CA6"/>
    <w:rsid w:val="00BC7D4F"/>
    <w:rsid w:val="00BC7ED7"/>
    <w:rsid w:val="00BD0CDF"/>
    <w:rsid w:val="00BD199F"/>
    <w:rsid w:val="00BD2850"/>
    <w:rsid w:val="00BE1AFB"/>
    <w:rsid w:val="00BE28D2"/>
    <w:rsid w:val="00BE4A64"/>
    <w:rsid w:val="00BE5CD5"/>
    <w:rsid w:val="00BE5E43"/>
    <w:rsid w:val="00BE749D"/>
    <w:rsid w:val="00BF283D"/>
    <w:rsid w:val="00BF557D"/>
    <w:rsid w:val="00BF64DF"/>
    <w:rsid w:val="00BF7D8E"/>
    <w:rsid w:val="00BF7F58"/>
    <w:rsid w:val="00C01381"/>
    <w:rsid w:val="00C01AB1"/>
    <w:rsid w:val="00C026A0"/>
    <w:rsid w:val="00C03EA4"/>
    <w:rsid w:val="00C04F42"/>
    <w:rsid w:val="00C05CC6"/>
    <w:rsid w:val="00C06137"/>
    <w:rsid w:val="00C06929"/>
    <w:rsid w:val="00C079B8"/>
    <w:rsid w:val="00C10037"/>
    <w:rsid w:val="00C11A24"/>
    <w:rsid w:val="00C123EA"/>
    <w:rsid w:val="00C12A49"/>
    <w:rsid w:val="00C12E1F"/>
    <w:rsid w:val="00C133EE"/>
    <w:rsid w:val="00C13B9E"/>
    <w:rsid w:val="00C149D0"/>
    <w:rsid w:val="00C15F1B"/>
    <w:rsid w:val="00C20825"/>
    <w:rsid w:val="00C20EA7"/>
    <w:rsid w:val="00C231A0"/>
    <w:rsid w:val="00C23EF6"/>
    <w:rsid w:val="00C26588"/>
    <w:rsid w:val="00C27DE9"/>
    <w:rsid w:val="00C31FD0"/>
    <w:rsid w:val="00C32989"/>
    <w:rsid w:val="00C33388"/>
    <w:rsid w:val="00C33748"/>
    <w:rsid w:val="00C33BBE"/>
    <w:rsid w:val="00C33CFA"/>
    <w:rsid w:val="00C35484"/>
    <w:rsid w:val="00C35604"/>
    <w:rsid w:val="00C4106A"/>
    <w:rsid w:val="00C4173A"/>
    <w:rsid w:val="00C419C8"/>
    <w:rsid w:val="00C42BCF"/>
    <w:rsid w:val="00C44750"/>
    <w:rsid w:val="00C50DED"/>
    <w:rsid w:val="00C52217"/>
    <w:rsid w:val="00C5666C"/>
    <w:rsid w:val="00C602FF"/>
    <w:rsid w:val="00C60577"/>
    <w:rsid w:val="00C61174"/>
    <w:rsid w:val="00C6148F"/>
    <w:rsid w:val="00C621B1"/>
    <w:rsid w:val="00C62F7A"/>
    <w:rsid w:val="00C63B9C"/>
    <w:rsid w:val="00C6682F"/>
    <w:rsid w:val="00C67BF4"/>
    <w:rsid w:val="00C70C7A"/>
    <w:rsid w:val="00C7275E"/>
    <w:rsid w:val="00C72F75"/>
    <w:rsid w:val="00C7469F"/>
    <w:rsid w:val="00C74C5D"/>
    <w:rsid w:val="00C77FBE"/>
    <w:rsid w:val="00C805D6"/>
    <w:rsid w:val="00C815F0"/>
    <w:rsid w:val="00C817CA"/>
    <w:rsid w:val="00C83339"/>
    <w:rsid w:val="00C8437F"/>
    <w:rsid w:val="00C844D4"/>
    <w:rsid w:val="00C863C4"/>
    <w:rsid w:val="00C8642E"/>
    <w:rsid w:val="00C920EA"/>
    <w:rsid w:val="00C93C3E"/>
    <w:rsid w:val="00CA12E3"/>
    <w:rsid w:val="00CA1476"/>
    <w:rsid w:val="00CA1CAC"/>
    <w:rsid w:val="00CA2A28"/>
    <w:rsid w:val="00CA3943"/>
    <w:rsid w:val="00CA456A"/>
    <w:rsid w:val="00CA6611"/>
    <w:rsid w:val="00CA6AE6"/>
    <w:rsid w:val="00CA6CAE"/>
    <w:rsid w:val="00CA782F"/>
    <w:rsid w:val="00CB187B"/>
    <w:rsid w:val="00CB2835"/>
    <w:rsid w:val="00CB3285"/>
    <w:rsid w:val="00CB33DB"/>
    <w:rsid w:val="00CB4500"/>
    <w:rsid w:val="00CC0C72"/>
    <w:rsid w:val="00CC2BFD"/>
    <w:rsid w:val="00CC5811"/>
    <w:rsid w:val="00CC5B64"/>
    <w:rsid w:val="00CD3476"/>
    <w:rsid w:val="00CD64DF"/>
    <w:rsid w:val="00CD6E69"/>
    <w:rsid w:val="00CE225F"/>
    <w:rsid w:val="00CF0F92"/>
    <w:rsid w:val="00CF2F50"/>
    <w:rsid w:val="00CF4148"/>
    <w:rsid w:val="00CF6133"/>
    <w:rsid w:val="00CF6198"/>
    <w:rsid w:val="00CF61F7"/>
    <w:rsid w:val="00D00FD1"/>
    <w:rsid w:val="00D01463"/>
    <w:rsid w:val="00D02919"/>
    <w:rsid w:val="00D036CC"/>
    <w:rsid w:val="00D03CC4"/>
    <w:rsid w:val="00D04C61"/>
    <w:rsid w:val="00D05B8D"/>
    <w:rsid w:val="00D05B9B"/>
    <w:rsid w:val="00D0641A"/>
    <w:rsid w:val="00D065A2"/>
    <w:rsid w:val="00D06C44"/>
    <w:rsid w:val="00D079AA"/>
    <w:rsid w:val="00D07F00"/>
    <w:rsid w:val="00D1130F"/>
    <w:rsid w:val="00D17B72"/>
    <w:rsid w:val="00D23010"/>
    <w:rsid w:val="00D3185C"/>
    <w:rsid w:val="00D3205F"/>
    <w:rsid w:val="00D3318E"/>
    <w:rsid w:val="00D33359"/>
    <w:rsid w:val="00D33E72"/>
    <w:rsid w:val="00D35BD6"/>
    <w:rsid w:val="00D361B5"/>
    <w:rsid w:val="00D411A2"/>
    <w:rsid w:val="00D4606D"/>
    <w:rsid w:val="00D50B9C"/>
    <w:rsid w:val="00D51393"/>
    <w:rsid w:val="00D52D73"/>
    <w:rsid w:val="00D52E58"/>
    <w:rsid w:val="00D55A52"/>
    <w:rsid w:val="00D55B0F"/>
    <w:rsid w:val="00D56B20"/>
    <w:rsid w:val="00D578B3"/>
    <w:rsid w:val="00D60871"/>
    <w:rsid w:val="00D618F4"/>
    <w:rsid w:val="00D66DD8"/>
    <w:rsid w:val="00D70E40"/>
    <w:rsid w:val="00D714CC"/>
    <w:rsid w:val="00D75EA7"/>
    <w:rsid w:val="00D81ADF"/>
    <w:rsid w:val="00D81F21"/>
    <w:rsid w:val="00D81FB9"/>
    <w:rsid w:val="00D8563F"/>
    <w:rsid w:val="00D864F2"/>
    <w:rsid w:val="00D87B6E"/>
    <w:rsid w:val="00D943F8"/>
    <w:rsid w:val="00D95470"/>
    <w:rsid w:val="00D96579"/>
    <w:rsid w:val="00D96B55"/>
    <w:rsid w:val="00DA2619"/>
    <w:rsid w:val="00DA2E57"/>
    <w:rsid w:val="00DA4239"/>
    <w:rsid w:val="00DA4F52"/>
    <w:rsid w:val="00DA65DE"/>
    <w:rsid w:val="00DB0B61"/>
    <w:rsid w:val="00DB1474"/>
    <w:rsid w:val="00DB2962"/>
    <w:rsid w:val="00DB52FB"/>
    <w:rsid w:val="00DB6B17"/>
    <w:rsid w:val="00DC013B"/>
    <w:rsid w:val="00DC06EA"/>
    <w:rsid w:val="00DC090B"/>
    <w:rsid w:val="00DC1679"/>
    <w:rsid w:val="00DC219B"/>
    <w:rsid w:val="00DC2CF1"/>
    <w:rsid w:val="00DC3A7C"/>
    <w:rsid w:val="00DC3C48"/>
    <w:rsid w:val="00DC4A11"/>
    <w:rsid w:val="00DC4FCF"/>
    <w:rsid w:val="00DC50E0"/>
    <w:rsid w:val="00DC6386"/>
    <w:rsid w:val="00DD1130"/>
    <w:rsid w:val="00DD1951"/>
    <w:rsid w:val="00DD487D"/>
    <w:rsid w:val="00DD4E83"/>
    <w:rsid w:val="00DD5A1E"/>
    <w:rsid w:val="00DD6628"/>
    <w:rsid w:val="00DD6945"/>
    <w:rsid w:val="00DE1067"/>
    <w:rsid w:val="00DE2799"/>
    <w:rsid w:val="00DE2931"/>
    <w:rsid w:val="00DE2D04"/>
    <w:rsid w:val="00DE3250"/>
    <w:rsid w:val="00DE6028"/>
    <w:rsid w:val="00DE6C85"/>
    <w:rsid w:val="00DE7760"/>
    <w:rsid w:val="00DE78A3"/>
    <w:rsid w:val="00DE7F83"/>
    <w:rsid w:val="00DF18C1"/>
    <w:rsid w:val="00DF1A71"/>
    <w:rsid w:val="00DF50FC"/>
    <w:rsid w:val="00DF68C7"/>
    <w:rsid w:val="00DF69BE"/>
    <w:rsid w:val="00DF731A"/>
    <w:rsid w:val="00E01E93"/>
    <w:rsid w:val="00E03021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388"/>
    <w:rsid w:val="00E30B15"/>
    <w:rsid w:val="00E33237"/>
    <w:rsid w:val="00E3384A"/>
    <w:rsid w:val="00E3716D"/>
    <w:rsid w:val="00E40181"/>
    <w:rsid w:val="00E40594"/>
    <w:rsid w:val="00E522D2"/>
    <w:rsid w:val="00E54950"/>
    <w:rsid w:val="00E55FB3"/>
    <w:rsid w:val="00E56A01"/>
    <w:rsid w:val="00E57BCC"/>
    <w:rsid w:val="00E61B51"/>
    <w:rsid w:val="00E629A1"/>
    <w:rsid w:val="00E6794C"/>
    <w:rsid w:val="00E67C9E"/>
    <w:rsid w:val="00E71591"/>
    <w:rsid w:val="00E71CEB"/>
    <w:rsid w:val="00E7474F"/>
    <w:rsid w:val="00E74B66"/>
    <w:rsid w:val="00E80DE3"/>
    <w:rsid w:val="00E82C55"/>
    <w:rsid w:val="00E84FCD"/>
    <w:rsid w:val="00E8787E"/>
    <w:rsid w:val="00E92AC3"/>
    <w:rsid w:val="00E95160"/>
    <w:rsid w:val="00E954B0"/>
    <w:rsid w:val="00E95546"/>
    <w:rsid w:val="00EA2F6A"/>
    <w:rsid w:val="00EA6BA6"/>
    <w:rsid w:val="00EA7F0D"/>
    <w:rsid w:val="00EB00E0"/>
    <w:rsid w:val="00EB05D5"/>
    <w:rsid w:val="00EB1931"/>
    <w:rsid w:val="00EB64DF"/>
    <w:rsid w:val="00EB6CB2"/>
    <w:rsid w:val="00EC059F"/>
    <w:rsid w:val="00EC12FC"/>
    <w:rsid w:val="00EC1F24"/>
    <w:rsid w:val="00EC20FF"/>
    <w:rsid w:val="00EC22F6"/>
    <w:rsid w:val="00EC3EE2"/>
    <w:rsid w:val="00ED2C4D"/>
    <w:rsid w:val="00ED5B9B"/>
    <w:rsid w:val="00ED6BAD"/>
    <w:rsid w:val="00ED7447"/>
    <w:rsid w:val="00EE0093"/>
    <w:rsid w:val="00EE00D6"/>
    <w:rsid w:val="00EE11E7"/>
    <w:rsid w:val="00EE1488"/>
    <w:rsid w:val="00EE1730"/>
    <w:rsid w:val="00EE278F"/>
    <w:rsid w:val="00EE29AD"/>
    <w:rsid w:val="00EE33C8"/>
    <w:rsid w:val="00EE3E24"/>
    <w:rsid w:val="00EE4D5D"/>
    <w:rsid w:val="00EE5131"/>
    <w:rsid w:val="00EF109B"/>
    <w:rsid w:val="00EF201C"/>
    <w:rsid w:val="00EF210C"/>
    <w:rsid w:val="00EF2C72"/>
    <w:rsid w:val="00EF36AF"/>
    <w:rsid w:val="00EF44A3"/>
    <w:rsid w:val="00EF59A3"/>
    <w:rsid w:val="00EF5A55"/>
    <w:rsid w:val="00EF6087"/>
    <w:rsid w:val="00EF6675"/>
    <w:rsid w:val="00F0063D"/>
    <w:rsid w:val="00F00F9C"/>
    <w:rsid w:val="00F01E5F"/>
    <w:rsid w:val="00F024F3"/>
    <w:rsid w:val="00F02ABA"/>
    <w:rsid w:val="00F0437A"/>
    <w:rsid w:val="00F04A6A"/>
    <w:rsid w:val="00F05694"/>
    <w:rsid w:val="00F101B8"/>
    <w:rsid w:val="00F10C7D"/>
    <w:rsid w:val="00F11037"/>
    <w:rsid w:val="00F1677F"/>
    <w:rsid w:val="00F1690E"/>
    <w:rsid w:val="00F16F1B"/>
    <w:rsid w:val="00F250A9"/>
    <w:rsid w:val="00F26410"/>
    <w:rsid w:val="00F267AF"/>
    <w:rsid w:val="00F30FF4"/>
    <w:rsid w:val="00F3122E"/>
    <w:rsid w:val="00F31C98"/>
    <w:rsid w:val="00F32368"/>
    <w:rsid w:val="00F331AD"/>
    <w:rsid w:val="00F35287"/>
    <w:rsid w:val="00F40A70"/>
    <w:rsid w:val="00F411BC"/>
    <w:rsid w:val="00F43A37"/>
    <w:rsid w:val="00F4486C"/>
    <w:rsid w:val="00F4641B"/>
    <w:rsid w:val="00F46EB8"/>
    <w:rsid w:val="00F476B8"/>
    <w:rsid w:val="00F50CD1"/>
    <w:rsid w:val="00F50F00"/>
    <w:rsid w:val="00F511E4"/>
    <w:rsid w:val="00F52D09"/>
    <w:rsid w:val="00F52E08"/>
    <w:rsid w:val="00F53001"/>
    <w:rsid w:val="00F53A66"/>
    <w:rsid w:val="00F5462D"/>
    <w:rsid w:val="00F55B21"/>
    <w:rsid w:val="00F56EF6"/>
    <w:rsid w:val="00F572D5"/>
    <w:rsid w:val="00F574CC"/>
    <w:rsid w:val="00F57F80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6FCE"/>
    <w:rsid w:val="00F772C6"/>
    <w:rsid w:val="00F80B4C"/>
    <w:rsid w:val="00F80D6D"/>
    <w:rsid w:val="00F815B5"/>
    <w:rsid w:val="00F820D0"/>
    <w:rsid w:val="00F850DD"/>
    <w:rsid w:val="00F85195"/>
    <w:rsid w:val="00F8555B"/>
    <w:rsid w:val="00F868E3"/>
    <w:rsid w:val="00F871D7"/>
    <w:rsid w:val="00F876A7"/>
    <w:rsid w:val="00F9007C"/>
    <w:rsid w:val="00F938BA"/>
    <w:rsid w:val="00F959BD"/>
    <w:rsid w:val="00F97919"/>
    <w:rsid w:val="00FA10DA"/>
    <w:rsid w:val="00FA2C46"/>
    <w:rsid w:val="00FA3525"/>
    <w:rsid w:val="00FA466A"/>
    <w:rsid w:val="00FA49BD"/>
    <w:rsid w:val="00FA5A53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4CD7"/>
    <w:rsid w:val="00FC5E8E"/>
    <w:rsid w:val="00FD1B33"/>
    <w:rsid w:val="00FD3766"/>
    <w:rsid w:val="00FD47C4"/>
    <w:rsid w:val="00FE038A"/>
    <w:rsid w:val="00FE05E4"/>
    <w:rsid w:val="00FE2DCF"/>
    <w:rsid w:val="00FE30A1"/>
    <w:rsid w:val="00FE3FA7"/>
    <w:rsid w:val="00FE57EC"/>
    <w:rsid w:val="00FE6B89"/>
    <w:rsid w:val="00FF29EB"/>
    <w:rsid w:val="00FF2A4E"/>
    <w:rsid w:val="00FF2CAF"/>
    <w:rsid w:val="00FF2FCE"/>
    <w:rsid w:val="00FF3AA2"/>
    <w:rsid w:val="00FF4F7D"/>
    <w:rsid w:val="00FF6D9D"/>
    <w:rsid w:val="00FF797B"/>
    <w:rsid w:val="00FF7DD5"/>
    <w:rsid w:val="0EDB5FF6"/>
    <w:rsid w:val="4DBEC5BA"/>
    <w:rsid w:val="64B63954"/>
    <w:rsid w:val="6736DD04"/>
    <w:rsid w:val="6BE06CDF"/>
    <w:rsid w:val="766B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40F5FE"/>
  <w15:docId w15:val="{CE424E58-F45D-4EE8-A1FD-9FA8520A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C5666C"/>
    <w:pPr>
      <w:keepNext/>
      <w:keepLines/>
      <w:spacing w:before="240" w:after="90" w:line="340" w:lineRule="atLeast"/>
      <w:outlineLvl w:val="1"/>
    </w:pPr>
    <w:rPr>
      <w:rFonts w:ascii="Arial" w:hAnsi="Arial"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29224A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67191B"/>
    <w:pPr>
      <w:spacing w:after="120" w:line="280" w:lineRule="atLeast"/>
    </w:pPr>
    <w:rPr>
      <w:rFonts w:ascii="Arial" w:eastAsia="Times" w:hAnsi="Arial"/>
      <w:sz w:val="22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C5666C"/>
    <w:rPr>
      <w:rFonts w:ascii="Arial" w:hAnsi="Arial"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29224A"/>
    <w:rPr>
      <w:rFonts w:ascii="Arial" w:eastAsia="MS Gothic" w:hAnsi="Arial"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A01191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893988"/>
    <w:pPr>
      <w:numPr>
        <w:numId w:val="7"/>
      </w:numPr>
      <w:ind w:left="567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92352"/>
    <w:pPr>
      <w:spacing w:before="80" w:after="60"/>
    </w:pPr>
    <w:rPr>
      <w:rFonts w:ascii="Arial" w:hAnsi="Arial"/>
      <w:sz w:val="22"/>
      <w:lang w:eastAsia="en-US"/>
    </w:rPr>
  </w:style>
  <w:style w:type="paragraph" w:customStyle="1" w:styleId="Tablecaption">
    <w:name w:val="Table caption"/>
    <w:next w:val="Body"/>
    <w:uiPriority w:val="3"/>
    <w:qFormat/>
    <w:rsid w:val="00E74B66"/>
    <w:pPr>
      <w:keepNext/>
      <w:keepLines/>
      <w:spacing w:before="240" w:after="120" w:line="250" w:lineRule="atLeast"/>
    </w:pPr>
    <w:rPr>
      <w:rFonts w:ascii="Arial" w:hAnsi="Arial"/>
      <w:b/>
      <w:sz w:val="24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BF283D"/>
    <w:pPr>
      <w:numPr>
        <w:ilvl w:val="1"/>
        <w:numId w:val="7"/>
      </w:numPr>
      <w:ind w:left="993" w:hanging="284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492352"/>
    <w:pPr>
      <w:spacing w:before="80" w:after="60"/>
    </w:pPr>
    <w:rPr>
      <w:rFonts w:ascii="Arial" w:hAnsi="Arial"/>
      <w:b/>
      <w:color w:val="201547"/>
      <w:sz w:val="22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2764C2"/>
    <w:pPr>
      <w:numPr>
        <w:numId w:val="3"/>
      </w:numPr>
      <w:tabs>
        <w:tab w:val="clear" w:pos="397"/>
      </w:tabs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67191B"/>
    <w:rPr>
      <w:rFonts w:ascii="Arial" w:eastAsia="Times" w:hAnsi="Arial"/>
      <w:sz w:val="22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table" w:customStyle="1" w:styleId="TableGrid1">
    <w:name w:val="Table Grid1"/>
    <w:basedOn w:val="TableNormal"/>
    <w:next w:val="TableGrid"/>
    <w:rsid w:val="00947AAC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https://cfr.smartygrants.com.au/emerging-stronger-grants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volunteer.vic.gov.au/gran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cfr.smartygrants.com.au/emerging-stronger-grants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volunteer.strategy@dff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volunteer.strategy@dffh.vi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231BB740E214DBD5F5CDAD5A53F64" ma:contentTypeVersion="13" ma:contentTypeDescription="Create a new document." ma:contentTypeScope="" ma:versionID="107d19f0b4c17622e722dc2b37f8542e">
  <xsd:schema xmlns:xsd="http://www.w3.org/2001/XMLSchema" xmlns:xs="http://www.w3.org/2001/XMLSchema" xmlns:p="http://schemas.microsoft.com/office/2006/metadata/properties" xmlns:ns2="437f487d-0f91-486f-ae93-4f2185dbe85f" xmlns:ns3="97887a5f-c278-4b75-b9bf-19a428447426" targetNamespace="http://schemas.microsoft.com/office/2006/metadata/properties" ma:root="true" ma:fieldsID="9e12f187799dc6d38ba5e320532a5541" ns2:_="" ns3:_="">
    <xsd:import namespace="437f487d-0f91-486f-ae93-4f2185dbe85f"/>
    <xsd:import namespace="97887a5f-c278-4b75-b9bf-19a428447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f487d-0f91-486f-ae93-4f2185dbe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87a5f-c278-4b75-b9bf-19a428447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887a5f-c278-4b75-b9bf-19a428447426">
      <UserInfo>
        <DisplayName>Bree Oliver (DFFH)</DisplayName>
        <AccountId>78</AccountId>
        <AccountType/>
      </UserInfo>
      <UserInfo>
        <DisplayName>Josephine Beer (DFFH)</DisplayName>
        <AccountId>16</AccountId>
        <AccountType/>
      </UserInfo>
      <UserInfo>
        <DisplayName>Kaitlyn O'Kane (DFFH)</DisplayName>
        <AccountId>31</AccountId>
        <AccountType/>
      </UserInfo>
      <UserInfo>
        <DisplayName>Jennifer Pascoe (DFFH)</DisplayName>
        <AccountId>12</AccountId>
        <AccountType/>
      </UserInfo>
      <UserInfo>
        <DisplayName>Perla Protacio (DFFH)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534D3A-9E04-4AA6-8F45-6AE864B2E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f487d-0f91-486f-ae93-4f2185dbe85f"/>
    <ds:schemaRef ds:uri="97887a5f-c278-4b75-b9bf-19a428447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97887a5f-c278-4b75-b9bf-19a4284474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DFFH purple factsheet</vt:lpstr>
    </vt:vector>
  </TitlesOfParts>
  <Company>Victoria State Government, Department of Familes, Fairness and Housing</Company>
  <LinksUpToDate>false</LinksUpToDate>
  <CharactersWithSpaces>15307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DFFH purple factsheet</dc:title>
  <dc:subject/>
  <dc:creator>Jennifer Pascoe (DHHS)</dc:creator>
  <cp:keywords/>
  <cp:lastModifiedBy>Jennifer Pascoe (DFFH)</cp:lastModifiedBy>
  <cp:revision>5</cp:revision>
  <cp:lastPrinted>2021-01-30T00:27:00Z</cp:lastPrinted>
  <dcterms:created xsi:type="dcterms:W3CDTF">2022-06-03T06:16:00Z</dcterms:created>
  <dcterms:modified xsi:type="dcterms:W3CDTF">2022-06-03T06:55:00Z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0x010100916231BB740E214DBD5F5CDAD5A53F64</vt:lpwstr>
  </property>
  <property fmtid="{D5CDD505-2E9C-101B-9397-08002B2CF9AE}" pid="4" name="version">
    <vt:lpwstr>v4 19022021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2022-06-03T06:55:19Z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